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tbl>
      <w:tblPr>
        <w:tblW w:w="9851" w:type="dxa"/>
        <w:tblLayout w:type="fixed"/>
        <w:tblCellMar>
          <w:left w:w="70" w:type="dxa"/>
          <w:right w:w="70" w:type="dxa"/>
        </w:tblCellMar>
        <w:tblLook w:val="0000"/>
      </w:tblPr>
      <w:tblGrid>
        <w:gridCol w:w="1630"/>
        <w:gridCol w:w="8221"/>
      </w:tblGrid>
      <w:tr w:rsidR="00F80EC3" w:rsidRPr="0093323D" w:rsidTr="00F80EC3">
        <w:trPr>
          <w:trHeight w:val="1418"/>
        </w:trPr>
        <w:tc>
          <w:tcPr>
            <w:tcW w:w="1630" w:type="dxa"/>
          </w:tcPr>
          <w:p w:rsidR="00F80EC3" w:rsidRPr="0093323D" w:rsidRDefault="00F80EC3" w:rsidP="00F80EC3">
            <w:pPr>
              <w:suppressAutoHyphens w:val="0"/>
              <w:jc w:val="right"/>
              <w:rPr>
                <w:rFonts w:ascii="Arial" w:hAnsi="Arial"/>
                <w:sz w:val="10"/>
                <w:szCs w:val="10"/>
                <w:lang w:eastAsia="it-IT"/>
              </w:rPr>
            </w:pPr>
          </w:p>
          <w:p w:rsidR="00F80EC3" w:rsidRPr="0093323D" w:rsidRDefault="00F80EC3" w:rsidP="00F80EC3">
            <w:pPr>
              <w:suppressAutoHyphens w:val="0"/>
              <w:jc w:val="right"/>
              <w:rPr>
                <w:rFonts w:ascii="Arial" w:hAnsi="Arial"/>
                <w:szCs w:val="20"/>
                <w:lang w:eastAsia="it-IT"/>
              </w:rPr>
            </w:pPr>
            <w:r w:rsidRPr="0093323D">
              <w:rPr>
                <w:rFonts w:ascii="Arial" w:hAnsi="Arial"/>
                <w:noProof/>
                <w:szCs w:val="20"/>
                <w:lang w:eastAsia="it-IT"/>
              </w:rPr>
              <w:drawing>
                <wp:inline distT="0" distB="0" distL="0" distR="0">
                  <wp:extent cx="476885" cy="810895"/>
                  <wp:effectExtent l="0" t="0" r="0" b="8255"/>
                  <wp:docPr id="6" name="Immagine 6" descr="Stemma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Comune"/>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810895"/>
                          </a:xfrm>
                          <a:prstGeom prst="rect">
                            <a:avLst/>
                          </a:prstGeom>
                          <a:noFill/>
                          <a:ln>
                            <a:noFill/>
                          </a:ln>
                        </pic:spPr>
                      </pic:pic>
                    </a:graphicData>
                  </a:graphic>
                </wp:inline>
              </w:drawing>
            </w:r>
          </w:p>
        </w:tc>
        <w:tc>
          <w:tcPr>
            <w:tcW w:w="8221" w:type="dxa"/>
          </w:tcPr>
          <w:p w:rsidR="00F80EC3" w:rsidRPr="0093323D" w:rsidRDefault="00F80EC3" w:rsidP="00F80EC3">
            <w:pPr>
              <w:keepNext/>
              <w:suppressAutoHyphens w:val="0"/>
              <w:outlineLvl w:val="0"/>
              <w:rPr>
                <w:b/>
                <w:i/>
                <w:sz w:val="72"/>
                <w:szCs w:val="72"/>
                <w:lang w:eastAsia="it-IT"/>
              </w:rPr>
            </w:pPr>
            <w:r w:rsidRPr="0093323D">
              <w:rPr>
                <w:b/>
                <w:i/>
                <w:sz w:val="72"/>
                <w:szCs w:val="72"/>
                <w:lang w:eastAsia="it-IT"/>
              </w:rPr>
              <w:t xml:space="preserve">  Comune di Rosolini</w:t>
            </w:r>
          </w:p>
          <w:p w:rsidR="00F80EC3" w:rsidRPr="0093323D" w:rsidRDefault="00F80EC3" w:rsidP="00F80EC3">
            <w:pPr>
              <w:keepNext/>
              <w:suppressAutoHyphens w:val="0"/>
              <w:outlineLvl w:val="0"/>
              <w:rPr>
                <w:i/>
                <w:sz w:val="28"/>
                <w:szCs w:val="28"/>
                <w:lang w:eastAsia="it-IT"/>
              </w:rPr>
            </w:pPr>
            <w:r w:rsidRPr="0093323D">
              <w:rPr>
                <w:i/>
                <w:sz w:val="28"/>
                <w:szCs w:val="28"/>
                <w:lang w:eastAsia="it-IT"/>
              </w:rPr>
              <w:t xml:space="preserve">              Libero Consorzio dei Comuni di Siracusa</w:t>
            </w:r>
          </w:p>
          <w:p w:rsidR="00F80EC3" w:rsidRPr="0093323D" w:rsidRDefault="00F80EC3" w:rsidP="00F80EC3">
            <w:pPr>
              <w:suppressAutoHyphens w:val="0"/>
              <w:rPr>
                <w:rFonts w:ascii="Arial" w:hAnsi="Arial"/>
                <w:szCs w:val="20"/>
                <w:lang w:eastAsia="it-IT"/>
              </w:rPr>
            </w:pPr>
            <w:r w:rsidRPr="0093323D">
              <w:rPr>
                <w:rFonts w:ascii="Arial" w:hAnsi="Arial"/>
                <w:sz w:val="20"/>
                <w:szCs w:val="20"/>
                <w:lang w:eastAsia="it-IT"/>
              </w:rPr>
              <w:t xml:space="preserve">                           _________________________________</w:t>
            </w:r>
          </w:p>
        </w:tc>
      </w:tr>
    </w:tbl>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Pr="0093323D" w:rsidRDefault="00F80EC3" w:rsidP="00F80EC3">
      <w:pPr>
        <w:pStyle w:val="Standard"/>
        <w:jc w:val="center"/>
        <w:rPr>
          <w:rFonts w:cs="Times New Roman"/>
          <w:b/>
          <w:sz w:val="72"/>
        </w:rPr>
      </w:pPr>
      <w:r w:rsidRPr="0093323D">
        <w:rPr>
          <w:rFonts w:cs="Times New Roman"/>
          <w:b/>
          <w:sz w:val="72"/>
        </w:rPr>
        <w:t>REGOLAMENTO</w:t>
      </w:r>
    </w:p>
    <w:p w:rsidR="00F80EC3" w:rsidRPr="0093323D" w:rsidRDefault="00F80EC3" w:rsidP="00F80EC3">
      <w:pPr>
        <w:pStyle w:val="Standard"/>
        <w:jc w:val="center"/>
        <w:rPr>
          <w:rFonts w:cs="Times New Roman"/>
          <w:b/>
          <w:sz w:val="72"/>
        </w:rPr>
      </w:pPr>
      <w:r w:rsidRPr="0093323D">
        <w:rPr>
          <w:rFonts w:cs="Times New Roman"/>
          <w:b/>
          <w:sz w:val="72"/>
        </w:rPr>
        <w:t>NUOVA TARI 2020</w:t>
      </w: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rPr>
          <w:rFonts w:cs="Times New Roman"/>
          <w:b/>
        </w:rPr>
      </w:pPr>
      <w:r>
        <w:rPr>
          <w:rFonts w:cs="Times New Roman"/>
          <w:b/>
        </w:rPr>
        <w:t>Approvato con D.C.C. n. ______ del ___________</w:t>
      </w: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F80EC3" w:rsidRDefault="00F80EC3" w:rsidP="00F80EC3">
      <w:pPr>
        <w:pStyle w:val="Standard"/>
        <w:jc w:val="center"/>
        <w:rPr>
          <w:rFonts w:cs="Times New Roman"/>
          <w:b/>
        </w:rPr>
      </w:pPr>
    </w:p>
    <w:p w:rsidR="00A82837" w:rsidRDefault="00A82837">
      <w:pPr>
        <w:pStyle w:val="Rientrocorpodeltesto"/>
        <w:suppressAutoHyphens w:val="0"/>
        <w:spacing w:before="60"/>
        <w:ind w:right="1021"/>
        <w:jc w:val="center"/>
        <w:rPr>
          <w:b/>
          <w:i w:val="0"/>
          <w:sz w:val="28"/>
          <w:szCs w:val="28"/>
        </w:rPr>
      </w:pPr>
      <w:r>
        <w:rPr>
          <w:b/>
          <w:szCs w:val="28"/>
        </w:rPr>
        <w:br w:type="page"/>
      </w:r>
      <w:r>
        <w:rPr>
          <w:b/>
          <w:i w:val="0"/>
          <w:sz w:val="28"/>
          <w:szCs w:val="28"/>
        </w:rPr>
        <w:lastRenderedPageBreak/>
        <w:t>INDICE</w:t>
      </w:r>
    </w:p>
    <w:p w:rsidR="00A82837" w:rsidRDefault="00A82837">
      <w:pPr>
        <w:suppressAutoHyphens w:val="0"/>
        <w:ind w:left="1021" w:right="1021"/>
        <w:jc w:val="center"/>
        <w:rPr>
          <w:b/>
          <w:sz w:val="23"/>
          <w:szCs w:val="23"/>
        </w:rPr>
      </w:pPr>
    </w:p>
    <w:p w:rsidR="00A82837" w:rsidRDefault="00A82837">
      <w:pPr>
        <w:suppressAutoHyphens w:val="0"/>
        <w:ind w:left="1021" w:right="1021"/>
        <w:jc w:val="center"/>
        <w:rPr>
          <w:b/>
          <w:sz w:val="14"/>
          <w:szCs w:val="14"/>
        </w:rPr>
      </w:pPr>
    </w:p>
    <w:p w:rsidR="006E2245" w:rsidRDefault="006E2245" w:rsidP="006E2245">
      <w:pPr>
        <w:suppressAutoHyphens w:val="0"/>
        <w:spacing w:after="60"/>
        <w:ind w:left="1021" w:right="1021"/>
        <w:jc w:val="center"/>
        <w:rPr>
          <w:b/>
          <w:sz w:val="22"/>
          <w:szCs w:val="22"/>
        </w:rPr>
      </w:pPr>
      <w:r>
        <w:rPr>
          <w:b/>
          <w:sz w:val="22"/>
          <w:szCs w:val="22"/>
        </w:rPr>
        <w:t>TITOLO I - DISPOSIZIONI GENERALI</w:t>
      </w:r>
    </w:p>
    <w:p w:rsidR="006E2245" w:rsidRDefault="006E2245" w:rsidP="006E2245">
      <w:pPr>
        <w:tabs>
          <w:tab w:val="left" w:pos="360"/>
          <w:tab w:val="left" w:leader="dot" w:pos="7083"/>
          <w:tab w:val="left" w:pos="7391"/>
          <w:tab w:val="right" w:pos="8080"/>
        </w:tabs>
        <w:suppressAutoHyphens w:val="0"/>
        <w:spacing w:after="50" w:line="230" w:lineRule="exact"/>
        <w:ind w:left="1021" w:right="1021"/>
        <w:jc w:val="both"/>
        <w:rPr>
          <w:sz w:val="22"/>
          <w:szCs w:val="22"/>
        </w:rPr>
      </w:pPr>
      <w:r>
        <w:rPr>
          <w:sz w:val="22"/>
          <w:szCs w:val="22"/>
        </w:rPr>
        <w:t xml:space="preserve">Art.   1 - </w:t>
      </w:r>
      <w:r>
        <w:rPr>
          <w:i/>
          <w:sz w:val="22"/>
          <w:szCs w:val="22"/>
        </w:rPr>
        <w:t>Oggetto</w:t>
      </w:r>
      <w:r>
        <w:rPr>
          <w:sz w:val="22"/>
          <w:szCs w:val="22"/>
        </w:rPr>
        <w:tab/>
      </w:r>
      <w:r>
        <w:rPr>
          <w:sz w:val="22"/>
          <w:szCs w:val="22"/>
        </w:rPr>
        <w:tab/>
        <w:t>pag.</w:t>
      </w:r>
      <w:r>
        <w:rPr>
          <w:sz w:val="22"/>
          <w:szCs w:val="22"/>
        </w:rPr>
        <w:tab/>
        <w:t>3</w:t>
      </w:r>
    </w:p>
    <w:p w:rsidR="006E2245" w:rsidRDefault="006E2245" w:rsidP="006E2245">
      <w:pPr>
        <w:tabs>
          <w:tab w:val="left" w:pos="360"/>
          <w:tab w:val="left" w:leader="dot" w:pos="7083"/>
          <w:tab w:val="left" w:pos="7391"/>
          <w:tab w:val="right" w:pos="8080"/>
        </w:tabs>
        <w:suppressAutoHyphens w:val="0"/>
        <w:spacing w:after="50" w:line="230" w:lineRule="exact"/>
        <w:ind w:left="1021" w:right="1021"/>
        <w:jc w:val="both"/>
        <w:rPr>
          <w:sz w:val="22"/>
          <w:szCs w:val="22"/>
        </w:rPr>
      </w:pPr>
      <w:r>
        <w:rPr>
          <w:sz w:val="22"/>
          <w:szCs w:val="22"/>
        </w:rPr>
        <w:t xml:space="preserve">Art.   2 - </w:t>
      </w:r>
      <w:r>
        <w:rPr>
          <w:i/>
          <w:sz w:val="22"/>
          <w:szCs w:val="22"/>
        </w:rPr>
        <w:t>Presupposto e soggetti passivi</w:t>
      </w:r>
      <w:r>
        <w:rPr>
          <w:sz w:val="22"/>
          <w:szCs w:val="22"/>
        </w:rPr>
        <w:tab/>
      </w:r>
      <w:r>
        <w:rPr>
          <w:sz w:val="22"/>
          <w:szCs w:val="22"/>
        </w:rPr>
        <w:tab/>
        <w:t xml:space="preserve">  »</w:t>
      </w:r>
      <w:r>
        <w:rPr>
          <w:sz w:val="22"/>
          <w:szCs w:val="22"/>
        </w:rPr>
        <w:tab/>
        <w:t>3</w:t>
      </w:r>
    </w:p>
    <w:p w:rsidR="006E2245" w:rsidRDefault="006E2245" w:rsidP="006E2245">
      <w:pPr>
        <w:tabs>
          <w:tab w:val="left" w:pos="360"/>
          <w:tab w:val="left" w:leader="dot" w:pos="7083"/>
          <w:tab w:val="left" w:pos="7391"/>
          <w:tab w:val="right" w:pos="8080"/>
        </w:tabs>
        <w:suppressAutoHyphens w:val="0"/>
        <w:spacing w:after="50" w:line="230" w:lineRule="exact"/>
        <w:ind w:left="1021" w:right="1021"/>
        <w:jc w:val="both"/>
        <w:rPr>
          <w:sz w:val="22"/>
          <w:szCs w:val="22"/>
        </w:rPr>
      </w:pPr>
      <w:r>
        <w:rPr>
          <w:sz w:val="22"/>
          <w:szCs w:val="22"/>
        </w:rPr>
        <w:t xml:space="preserve">Art.   3 - </w:t>
      </w:r>
      <w:r>
        <w:rPr>
          <w:i/>
          <w:sz w:val="22"/>
          <w:szCs w:val="22"/>
        </w:rPr>
        <w:t>Multiproprietà e centri commerciali</w:t>
      </w:r>
      <w:r>
        <w:rPr>
          <w:sz w:val="22"/>
          <w:szCs w:val="22"/>
        </w:rPr>
        <w:tab/>
      </w:r>
      <w:r>
        <w:rPr>
          <w:sz w:val="22"/>
          <w:szCs w:val="22"/>
        </w:rPr>
        <w:tab/>
        <w:t xml:space="preserve">  »</w:t>
      </w:r>
      <w:r>
        <w:rPr>
          <w:sz w:val="22"/>
          <w:szCs w:val="22"/>
        </w:rPr>
        <w:tab/>
        <w:t>3</w:t>
      </w:r>
    </w:p>
    <w:p w:rsidR="006E2245" w:rsidRDefault="006E2245" w:rsidP="006E2245">
      <w:pPr>
        <w:tabs>
          <w:tab w:val="left" w:pos="360"/>
          <w:tab w:val="left" w:leader="dot" w:pos="7083"/>
          <w:tab w:val="left" w:pos="7391"/>
          <w:tab w:val="right" w:pos="8080"/>
        </w:tabs>
        <w:suppressAutoHyphens w:val="0"/>
        <w:spacing w:after="50" w:line="230" w:lineRule="exact"/>
        <w:ind w:left="1021" w:right="1021"/>
        <w:jc w:val="both"/>
        <w:rPr>
          <w:sz w:val="22"/>
          <w:szCs w:val="22"/>
        </w:rPr>
      </w:pPr>
      <w:r>
        <w:rPr>
          <w:sz w:val="22"/>
          <w:szCs w:val="22"/>
        </w:rPr>
        <w:t xml:space="preserve">Art.   4 - </w:t>
      </w:r>
      <w:r>
        <w:rPr>
          <w:i/>
          <w:sz w:val="22"/>
          <w:szCs w:val="22"/>
        </w:rPr>
        <w:t>Locali e aree scoperte soggetti al tributo</w:t>
      </w:r>
      <w:r>
        <w:rPr>
          <w:sz w:val="22"/>
          <w:szCs w:val="22"/>
        </w:rPr>
        <w:tab/>
      </w:r>
      <w:r>
        <w:rPr>
          <w:sz w:val="22"/>
          <w:szCs w:val="22"/>
        </w:rPr>
        <w:tab/>
        <w:t xml:space="preserve">  »</w:t>
      </w:r>
      <w:r>
        <w:rPr>
          <w:sz w:val="22"/>
          <w:szCs w:val="22"/>
        </w:rPr>
        <w:tab/>
        <w:t>3</w:t>
      </w:r>
    </w:p>
    <w:p w:rsidR="006E2245" w:rsidRDefault="006E2245" w:rsidP="006E2245">
      <w:pPr>
        <w:tabs>
          <w:tab w:val="left" w:pos="360"/>
          <w:tab w:val="left" w:leader="dot" w:pos="7083"/>
          <w:tab w:val="left" w:pos="7391"/>
          <w:tab w:val="right" w:pos="8080"/>
        </w:tabs>
        <w:suppressAutoHyphens w:val="0"/>
        <w:spacing w:after="50" w:line="230" w:lineRule="exact"/>
        <w:ind w:left="1021" w:right="1021"/>
        <w:jc w:val="both"/>
        <w:rPr>
          <w:sz w:val="22"/>
          <w:szCs w:val="22"/>
        </w:rPr>
      </w:pPr>
      <w:r>
        <w:rPr>
          <w:sz w:val="22"/>
          <w:szCs w:val="22"/>
        </w:rPr>
        <w:t xml:space="preserve">Art.   5 - </w:t>
      </w:r>
      <w:r>
        <w:rPr>
          <w:i/>
          <w:sz w:val="22"/>
          <w:szCs w:val="22"/>
        </w:rPr>
        <w:t>Locali ed aree non soggetti al tributo</w:t>
      </w:r>
      <w:r>
        <w:rPr>
          <w:sz w:val="22"/>
          <w:szCs w:val="22"/>
        </w:rPr>
        <w:tab/>
      </w:r>
      <w:r>
        <w:rPr>
          <w:sz w:val="22"/>
          <w:szCs w:val="22"/>
        </w:rPr>
        <w:tab/>
        <w:t xml:space="preserve">  »</w:t>
      </w:r>
      <w:r>
        <w:rPr>
          <w:sz w:val="22"/>
          <w:szCs w:val="22"/>
        </w:rPr>
        <w:tab/>
        <w:t>3</w:t>
      </w:r>
    </w:p>
    <w:p w:rsidR="006E2245" w:rsidRDefault="006E2245" w:rsidP="006E2245">
      <w:pPr>
        <w:tabs>
          <w:tab w:val="left" w:pos="360"/>
          <w:tab w:val="left" w:leader="dot" w:pos="7083"/>
          <w:tab w:val="left" w:pos="7391"/>
          <w:tab w:val="right" w:pos="8080"/>
        </w:tabs>
        <w:suppressAutoHyphens w:val="0"/>
        <w:spacing w:after="60" w:line="230" w:lineRule="exact"/>
        <w:ind w:left="1021" w:right="1021"/>
        <w:jc w:val="both"/>
        <w:rPr>
          <w:sz w:val="22"/>
          <w:szCs w:val="22"/>
        </w:rPr>
      </w:pPr>
      <w:r>
        <w:rPr>
          <w:sz w:val="22"/>
          <w:szCs w:val="22"/>
        </w:rPr>
        <w:t xml:space="preserve">Art.   6 - </w:t>
      </w:r>
      <w:r>
        <w:rPr>
          <w:i/>
          <w:sz w:val="22"/>
          <w:szCs w:val="22"/>
        </w:rPr>
        <w:t>Base imponibile della tassa</w:t>
      </w:r>
      <w:r>
        <w:rPr>
          <w:sz w:val="22"/>
          <w:szCs w:val="22"/>
        </w:rPr>
        <w:tab/>
      </w:r>
      <w:r>
        <w:rPr>
          <w:sz w:val="22"/>
          <w:szCs w:val="22"/>
        </w:rPr>
        <w:tab/>
        <w:t xml:space="preserve">  »</w:t>
      </w:r>
      <w:r>
        <w:rPr>
          <w:sz w:val="22"/>
          <w:szCs w:val="22"/>
        </w:rPr>
        <w:tab/>
        <w:t>4</w:t>
      </w:r>
    </w:p>
    <w:p w:rsidR="006E2245" w:rsidRDefault="006E2245" w:rsidP="006E2245">
      <w:pPr>
        <w:tabs>
          <w:tab w:val="left" w:pos="360"/>
          <w:tab w:val="left" w:leader="dot" w:pos="7083"/>
          <w:tab w:val="left" w:pos="7391"/>
          <w:tab w:val="right" w:pos="8080"/>
        </w:tabs>
        <w:suppressAutoHyphens w:val="0"/>
        <w:spacing w:before="160" w:after="40" w:line="230" w:lineRule="exact"/>
        <w:ind w:left="1021" w:right="1021"/>
        <w:jc w:val="center"/>
        <w:rPr>
          <w:b/>
          <w:sz w:val="22"/>
          <w:szCs w:val="22"/>
        </w:rPr>
      </w:pPr>
      <w:r>
        <w:rPr>
          <w:b/>
          <w:sz w:val="22"/>
          <w:szCs w:val="22"/>
        </w:rPr>
        <w:t>TITOLO II - TARIFFA</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sz w:val="22"/>
          <w:szCs w:val="22"/>
        </w:rPr>
      </w:pPr>
      <w:r>
        <w:rPr>
          <w:sz w:val="22"/>
          <w:szCs w:val="22"/>
        </w:rPr>
        <w:t xml:space="preserve">Art.   7 - </w:t>
      </w:r>
      <w:r>
        <w:rPr>
          <w:i/>
          <w:sz w:val="22"/>
          <w:szCs w:val="22"/>
        </w:rPr>
        <w:t>Determinazione della tariffa</w:t>
      </w:r>
      <w:r>
        <w:rPr>
          <w:sz w:val="22"/>
          <w:szCs w:val="22"/>
        </w:rPr>
        <w:tab/>
      </w:r>
      <w:r>
        <w:rPr>
          <w:sz w:val="22"/>
          <w:szCs w:val="22"/>
        </w:rPr>
        <w:tab/>
        <w:t xml:space="preserve">  »</w:t>
      </w:r>
      <w:r>
        <w:rPr>
          <w:sz w:val="22"/>
          <w:szCs w:val="22"/>
        </w:rPr>
        <w:tab/>
        <w:t>6</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sz w:val="22"/>
          <w:szCs w:val="22"/>
        </w:rPr>
      </w:pPr>
      <w:r>
        <w:rPr>
          <w:sz w:val="22"/>
          <w:szCs w:val="22"/>
        </w:rPr>
        <w:t xml:space="preserve">Art.   8 - </w:t>
      </w:r>
      <w:r>
        <w:rPr>
          <w:i/>
          <w:sz w:val="22"/>
          <w:szCs w:val="22"/>
        </w:rPr>
        <w:t>Copertura dei costi del servizio</w:t>
      </w:r>
      <w:r>
        <w:rPr>
          <w:sz w:val="22"/>
          <w:szCs w:val="22"/>
        </w:rPr>
        <w:tab/>
      </w:r>
      <w:r>
        <w:rPr>
          <w:sz w:val="22"/>
          <w:szCs w:val="22"/>
        </w:rPr>
        <w:tab/>
        <w:t xml:space="preserve">  »</w:t>
      </w:r>
      <w:r>
        <w:rPr>
          <w:sz w:val="22"/>
          <w:szCs w:val="22"/>
        </w:rPr>
        <w:tab/>
        <w:t>6</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sz w:val="22"/>
          <w:szCs w:val="22"/>
        </w:rPr>
      </w:pPr>
      <w:r>
        <w:rPr>
          <w:sz w:val="22"/>
          <w:szCs w:val="22"/>
        </w:rPr>
        <w:t xml:space="preserve">Art.   9 - </w:t>
      </w:r>
      <w:r>
        <w:rPr>
          <w:i/>
          <w:sz w:val="22"/>
          <w:szCs w:val="22"/>
        </w:rPr>
        <w:t>Piano finanziario</w:t>
      </w:r>
      <w:r>
        <w:rPr>
          <w:sz w:val="22"/>
          <w:szCs w:val="22"/>
        </w:rPr>
        <w:tab/>
      </w:r>
      <w:r>
        <w:rPr>
          <w:sz w:val="22"/>
          <w:szCs w:val="22"/>
        </w:rPr>
        <w:tab/>
        <w:t xml:space="preserve">  »</w:t>
      </w:r>
      <w:r>
        <w:rPr>
          <w:sz w:val="22"/>
          <w:szCs w:val="22"/>
        </w:rPr>
        <w:tab/>
        <w:t>7</w:t>
      </w:r>
    </w:p>
    <w:p w:rsidR="006E2245" w:rsidRDefault="006E2245" w:rsidP="006E2245">
      <w:pPr>
        <w:pStyle w:val="Corpodeltesto"/>
        <w:tabs>
          <w:tab w:val="left" w:pos="360"/>
          <w:tab w:val="left" w:leader="dot" w:pos="7083"/>
          <w:tab w:val="left" w:pos="7391"/>
          <w:tab w:val="right" w:pos="8080"/>
        </w:tabs>
        <w:suppressAutoHyphens w:val="0"/>
        <w:spacing w:after="40" w:line="230" w:lineRule="exact"/>
        <w:ind w:left="1021" w:right="1021"/>
        <w:rPr>
          <w:sz w:val="22"/>
          <w:szCs w:val="22"/>
        </w:rPr>
      </w:pPr>
      <w:r>
        <w:rPr>
          <w:sz w:val="22"/>
          <w:szCs w:val="22"/>
        </w:rPr>
        <w:t xml:space="preserve">Art. 10 - </w:t>
      </w:r>
      <w:r>
        <w:rPr>
          <w:i/>
          <w:sz w:val="22"/>
          <w:szCs w:val="22"/>
        </w:rPr>
        <w:t>Articolazione della tariffa: utenze domestiche</w:t>
      </w:r>
      <w:r>
        <w:rPr>
          <w:sz w:val="22"/>
          <w:szCs w:val="22"/>
        </w:rPr>
        <w:tab/>
      </w:r>
      <w:r>
        <w:rPr>
          <w:sz w:val="22"/>
          <w:szCs w:val="22"/>
        </w:rPr>
        <w:tab/>
        <w:t xml:space="preserve">  »</w:t>
      </w:r>
      <w:r>
        <w:rPr>
          <w:sz w:val="22"/>
          <w:szCs w:val="22"/>
        </w:rPr>
        <w:tab/>
        <w:t>7</w:t>
      </w:r>
    </w:p>
    <w:p w:rsidR="006E2245" w:rsidRDefault="006E2245" w:rsidP="006E2245">
      <w:pPr>
        <w:pStyle w:val="Corpodeltesto"/>
        <w:tabs>
          <w:tab w:val="left" w:pos="360"/>
          <w:tab w:val="left" w:leader="dot" w:pos="7083"/>
          <w:tab w:val="left" w:pos="7391"/>
          <w:tab w:val="right" w:pos="8080"/>
        </w:tabs>
        <w:suppressAutoHyphens w:val="0"/>
        <w:spacing w:after="40" w:line="230" w:lineRule="exact"/>
        <w:ind w:left="1021" w:right="1021"/>
        <w:rPr>
          <w:sz w:val="22"/>
          <w:szCs w:val="22"/>
        </w:rPr>
      </w:pPr>
      <w:r>
        <w:rPr>
          <w:sz w:val="22"/>
          <w:szCs w:val="22"/>
        </w:rPr>
        <w:t xml:space="preserve">Art. 11 - </w:t>
      </w:r>
      <w:r>
        <w:rPr>
          <w:i/>
          <w:sz w:val="22"/>
          <w:szCs w:val="22"/>
        </w:rPr>
        <w:t>Articolazione della tariffa: utenze non domestiche</w:t>
      </w:r>
      <w:r>
        <w:rPr>
          <w:sz w:val="22"/>
          <w:szCs w:val="22"/>
        </w:rPr>
        <w:tab/>
      </w:r>
      <w:r>
        <w:rPr>
          <w:sz w:val="22"/>
          <w:szCs w:val="22"/>
        </w:rPr>
        <w:tab/>
        <w:t xml:space="preserve">  »</w:t>
      </w:r>
      <w:r>
        <w:rPr>
          <w:sz w:val="22"/>
          <w:szCs w:val="22"/>
        </w:rPr>
        <w:tab/>
        <w:t>8</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sz w:val="22"/>
          <w:szCs w:val="22"/>
        </w:rPr>
      </w:pPr>
      <w:r>
        <w:rPr>
          <w:sz w:val="22"/>
          <w:szCs w:val="22"/>
        </w:rPr>
        <w:t xml:space="preserve">Art. 12 - </w:t>
      </w:r>
      <w:r>
        <w:rPr>
          <w:i/>
          <w:sz w:val="22"/>
          <w:szCs w:val="22"/>
        </w:rPr>
        <w:t>Obbligazione tributaria</w:t>
      </w:r>
      <w:r>
        <w:rPr>
          <w:sz w:val="22"/>
          <w:szCs w:val="22"/>
        </w:rPr>
        <w:tab/>
      </w:r>
      <w:r>
        <w:rPr>
          <w:sz w:val="22"/>
          <w:szCs w:val="22"/>
        </w:rPr>
        <w:tab/>
        <w:t xml:space="preserve">  »</w:t>
      </w:r>
      <w:r>
        <w:rPr>
          <w:sz w:val="22"/>
          <w:szCs w:val="22"/>
        </w:rPr>
        <w:tab/>
        <w:t>8</w:t>
      </w:r>
    </w:p>
    <w:p w:rsidR="006E2245" w:rsidRDefault="006E2245" w:rsidP="006E2245">
      <w:pPr>
        <w:tabs>
          <w:tab w:val="left" w:pos="360"/>
          <w:tab w:val="left" w:leader="dot" w:pos="7083"/>
          <w:tab w:val="left" w:pos="7391"/>
          <w:tab w:val="right" w:pos="8080"/>
        </w:tabs>
        <w:suppressAutoHyphens w:val="0"/>
        <w:spacing w:before="160" w:after="40" w:line="230" w:lineRule="exact"/>
        <w:ind w:left="1021" w:right="1021"/>
        <w:jc w:val="center"/>
        <w:rPr>
          <w:b/>
          <w:sz w:val="22"/>
          <w:szCs w:val="22"/>
        </w:rPr>
      </w:pPr>
      <w:r>
        <w:rPr>
          <w:b/>
          <w:sz w:val="22"/>
          <w:szCs w:val="22"/>
        </w:rPr>
        <w:t>TITOLO III - RIDUZIONI ED AGEVOLAZIONI</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sz w:val="22"/>
          <w:szCs w:val="22"/>
        </w:rPr>
      </w:pPr>
      <w:r>
        <w:rPr>
          <w:sz w:val="22"/>
          <w:szCs w:val="22"/>
        </w:rPr>
        <w:t xml:space="preserve">Art. 13 - </w:t>
      </w:r>
      <w:r>
        <w:rPr>
          <w:i/>
          <w:sz w:val="22"/>
          <w:szCs w:val="22"/>
        </w:rPr>
        <w:t>Riduzione per zone non servite</w:t>
      </w:r>
      <w:r>
        <w:rPr>
          <w:sz w:val="22"/>
          <w:szCs w:val="22"/>
        </w:rPr>
        <w:tab/>
      </w:r>
      <w:r>
        <w:rPr>
          <w:sz w:val="22"/>
          <w:szCs w:val="22"/>
        </w:rPr>
        <w:tab/>
        <w:t xml:space="preserve">  »</w:t>
      </w:r>
      <w:r>
        <w:rPr>
          <w:sz w:val="22"/>
          <w:szCs w:val="22"/>
        </w:rPr>
        <w:tab/>
        <w:t>8</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rPr>
          <w:sz w:val="22"/>
          <w:szCs w:val="22"/>
        </w:rPr>
      </w:pPr>
      <w:r>
        <w:rPr>
          <w:sz w:val="22"/>
          <w:szCs w:val="22"/>
        </w:rPr>
        <w:t xml:space="preserve">Art. 14 - </w:t>
      </w:r>
      <w:r>
        <w:rPr>
          <w:i/>
          <w:sz w:val="22"/>
          <w:szCs w:val="22"/>
        </w:rPr>
        <w:t xml:space="preserve">Riduzione a favore delle utenze domestiche per raccolta </w:t>
      </w:r>
      <w:r>
        <w:rPr>
          <w:i/>
          <w:sz w:val="22"/>
          <w:szCs w:val="22"/>
        </w:rPr>
        <w:br/>
        <w:t xml:space="preserve">              differenziata e compostaggio</w:t>
      </w:r>
      <w:r>
        <w:rPr>
          <w:sz w:val="22"/>
          <w:szCs w:val="22"/>
        </w:rPr>
        <w:tab/>
      </w:r>
      <w:r>
        <w:rPr>
          <w:sz w:val="22"/>
          <w:szCs w:val="22"/>
        </w:rPr>
        <w:tab/>
        <w:t xml:space="preserve">  »</w:t>
      </w:r>
      <w:r>
        <w:rPr>
          <w:sz w:val="22"/>
          <w:szCs w:val="22"/>
        </w:rPr>
        <w:tab/>
        <w:t>9</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rPr>
          <w:sz w:val="22"/>
          <w:szCs w:val="22"/>
        </w:rPr>
      </w:pPr>
      <w:r>
        <w:rPr>
          <w:sz w:val="22"/>
          <w:szCs w:val="22"/>
        </w:rPr>
        <w:t xml:space="preserve">Art. 15 - </w:t>
      </w:r>
      <w:r>
        <w:rPr>
          <w:i/>
          <w:spacing w:val="-3"/>
          <w:sz w:val="22"/>
          <w:szCs w:val="22"/>
        </w:rPr>
        <w:t>Riduzioni a favore utenze non domestiche per avvio a riciclo</w:t>
      </w:r>
      <w:r>
        <w:rPr>
          <w:sz w:val="22"/>
          <w:szCs w:val="22"/>
        </w:rPr>
        <w:tab/>
      </w:r>
      <w:r>
        <w:rPr>
          <w:sz w:val="22"/>
          <w:szCs w:val="22"/>
        </w:rPr>
        <w:tab/>
        <w:t xml:space="preserve">  »</w:t>
      </w:r>
      <w:r>
        <w:rPr>
          <w:sz w:val="22"/>
          <w:szCs w:val="22"/>
        </w:rPr>
        <w:tab/>
        <w:t>9</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sz w:val="22"/>
          <w:szCs w:val="22"/>
        </w:rPr>
      </w:pPr>
      <w:r>
        <w:rPr>
          <w:sz w:val="22"/>
          <w:szCs w:val="22"/>
        </w:rPr>
        <w:t xml:space="preserve">Art. 16 - </w:t>
      </w:r>
      <w:r>
        <w:rPr>
          <w:i/>
          <w:sz w:val="22"/>
          <w:szCs w:val="22"/>
        </w:rPr>
        <w:t>Riduzioni per i pensionati AIRE</w:t>
      </w:r>
      <w:r>
        <w:rPr>
          <w:sz w:val="22"/>
          <w:szCs w:val="22"/>
        </w:rPr>
        <w:tab/>
      </w:r>
      <w:r>
        <w:rPr>
          <w:sz w:val="22"/>
          <w:szCs w:val="22"/>
        </w:rPr>
        <w:tab/>
        <w:t xml:space="preserve">  »</w:t>
      </w:r>
      <w:r>
        <w:rPr>
          <w:sz w:val="22"/>
          <w:szCs w:val="22"/>
        </w:rPr>
        <w:tab/>
        <w:t>10</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sz w:val="22"/>
          <w:szCs w:val="22"/>
        </w:rPr>
      </w:pPr>
      <w:r>
        <w:rPr>
          <w:sz w:val="22"/>
          <w:szCs w:val="22"/>
        </w:rPr>
        <w:t xml:space="preserve">Art. 17 - </w:t>
      </w:r>
      <w:r>
        <w:rPr>
          <w:i/>
          <w:sz w:val="22"/>
          <w:szCs w:val="22"/>
        </w:rPr>
        <w:t>Altre riduzioni ed esenzioni</w:t>
      </w:r>
      <w:r>
        <w:rPr>
          <w:sz w:val="22"/>
          <w:szCs w:val="22"/>
        </w:rPr>
        <w:tab/>
      </w:r>
      <w:r>
        <w:rPr>
          <w:sz w:val="22"/>
          <w:szCs w:val="22"/>
        </w:rPr>
        <w:tab/>
        <w:t xml:space="preserve">  »</w:t>
      </w:r>
      <w:r>
        <w:rPr>
          <w:sz w:val="22"/>
          <w:szCs w:val="22"/>
        </w:rPr>
        <w:tab/>
        <w:t>10</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sz w:val="22"/>
          <w:szCs w:val="22"/>
        </w:rPr>
      </w:pPr>
      <w:r>
        <w:rPr>
          <w:sz w:val="22"/>
          <w:szCs w:val="22"/>
        </w:rPr>
        <w:t xml:space="preserve">Art. 18 - </w:t>
      </w:r>
      <w:r>
        <w:rPr>
          <w:bCs/>
          <w:i/>
          <w:sz w:val="22"/>
          <w:szCs w:val="22"/>
        </w:rPr>
        <w:t>Mancato svolgimento del servizio</w:t>
      </w:r>
      <w:r>
        <w:rPr>
          <w:sz w:val="22"/>
          <w:szCs w:val="22"/>
        </w:rPr>
        <w:tab/>
      </w:r>
      <w:r>
        <w:rPr>
          <w:sz w:val="22"/>
          <w:szCs w:val="22"/>
        </w:rPr>
        <w:tab/>
        <w:t xml:space="preserve">  »</w:t>
      </w:r>
      <w:r>
        <w:rPr>
          <w:sz w:val="22"/>
          <w:szCs w:val="22"/>
        </w:rPr>
        <w:tab/>
        <w:t>11</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sz w:val="22"/>
          <w:szCs w:val="22"/>
        </w:rPr>
      </w:pPr>
      <w:r>
        <w:rPr>
          <w:sz w:val="22"/>
          <w:szCs w:val="22"/>
        </w:rPr>
        <w:t xml:space="preserve">Art. 19 - </w:t>
      </w:r>
      <w:r>
        <w:rPr>
          <w:i/>
          <w:sz w:val="22"/>
          <w:szCs w:val="22"/>
        </w:rPr>
        <w:t>Cumulo riduzioni</w:t>
      </w:r>
      <w:r>
        <w:rPr>
          <w:sz w:val="22"/>
          <w:szCs w:val="22"/>
        </w:rPr>
        <w:tab/>
      </w:r>
      <w:r>
        <w:rPr>
          <w:sz w:val="22"/>
          <w:szCs w:val="22"/>
        </w:rPr>
        <w:tab/>
        <w:t xml:space="preserve">  »</w:t>
      </w:r>
      <w:r>
        <w:rPr>
          <w:sz w:val="22"/>
          <w:szCs w:val="22"/>
        </w:rPr>
        <w:tab/>
        <w:t>11</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sz w:val="22"/>
          <w:szCs w:val="22"/>
        </w:rPr>
      </w:pPr>
      <w:r>
        <w:rPr>
          <w:sz w:val="22"/>
          <w:szCs w:val="22"/>
        </w:rPr>
        <w:t xml:space="preserve">Art. 20 - </w:t>
      </w:r>
      <w:r>
        <w:rPr>
          <w:i/>
          <w:sz w:val="22"/>
          <w:szCs w:val="22"/>
        </w:rPr>
        <w:t>TARI giornaliera</w:t>
      </w:r>
      <w:r>
        <w:rPr>
          <w:sz w:val="22"/>
          <w:szCs w:val="22"/>
        </w:rPr>
        <w:tab/>
      </w:r>
      <w:r>
        <w:rPr>
          <w:sz w:val="22"/>
          <w:szCs w:val="22"/>
        </w:rPr>
        <w:tab/>
        <w:t xml:space="preserve">  »</w:t>
      </w:r>
      <w:r>
        <w:rPr>
          <w:sz w:val="22"/>
          <w:szCs w:val="22"/>
        </w:rPr>
        <w:tab/>
        <w:t>10</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sz w:val="22"/>
          <w:szCs w:val="22"/>
        </w:rPr>
      </w:pPr>
      <w:r>
        <w:rPr>
          <w:sz w:val="22"/>
          <w:szCs w:val="22"/>
        </w:rPr>
        <w:t xml:space="preserve">Art. 21 - </w:t>
      </w:r>
      <w:r>
        <w:rPr>
          <w:i/>
          <w:sz w:val="22"/>
          <w:szCs w:val="22"/>
        </w:rPr>
        <w:t>Tributo provinciale</w:t>
      </w:r>
      <w:r>
        <w:rPr>
          <w:sz w:val="22"/>
          <w:szCs w:val="22"/>
        </w:rPr>
        <w:tab/>
      </w:r>
      <w:r>
        <w:rPr>
          <w:sz w:val="22"/>
          <w:szCs w:val="22"/>
        </w:rPr>
        <w:tab/>
        <w:t xml:space="preserve">  »</w:t>
      </w:r>
      <w:r>
        <w:rPr>
          <w:sz w:val="22"/>
          <w:szCs w:val="22"/>
        </w:rPr>
        <w:tab/>
        <w:t>11</w:t>
      </w:r>
    </w:p>
    <w:p w:rsidR="006E2245" w:rsidRDefault="006E2245" w:rsidP="006E2245">
      <w:pPr>
        <w:tabs>
          <w:tab w:val="left" w:pos="360"/>
          <w:tab w:val="left" w:leader="dot" w:pos="7083"/>
          <w:tab w:val="left" w:pos="7391"/>
          <w:tab w:val="right" w:pos="8080"/>
        </w:tabs>
        <w:suppressAutoHyphens w:val="0"/>
        <w:spacing w:before="160" w:after="40" w:line="230" w:lineRule="exact"/>
        <w:ind w:left="1021" w:right="1021"/>
        <w:jc w:val="center"/>
        <w:rPr>
          <w:b/>
          <w:sz w:val="22"/>
          <w:szCs w:val="22"/>
        </w:rPr>
      </w:pPr>
      <w:r>
        <w:rPr>
          <w:b/>
          <w:sz w:val="22"/>
          <w:szCs w:val="22"/>
        </w:rPr>
        <w:t>TITOLO IV - DICHIARAZIONE - RISCOSSIONE</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sz w:val="22"/>
          <w:szCs w:val="22"/>
        </w:rPr>
      </w:pPr>
      <w:r>
        <w:rPr>
          <w:sz w:val="22"/>
          <w:szCs w:val="22"/>
        </w:rPr>
        <w:t xml:space="preserve">Art. 22 - </w:t>
      </w:r>
      <w:r>
        <w:rPr>
          <w:i/>
          <w:sz w:val="22"/>
          <w:szCs w:val="22"/>
        </w:rPr>
        <w:t>Dichiarazione</w:t>
      </w:r>
      <w:r>
        <w:rPr>
          <w:sz w:val="22"/>
          <w:szCs w:val="22"/>
        </w:rPr>
        <w:tab/>
      </w:r>
      <w:r>
        <w:rPr>
          <w:sz w:val="22"/>
          <w:szCs w:val="22"/>
        </w:rPr>
        <w:tab/>
        <w:t xml:space="preserve">  »</w:t>
      </w:r>
      <w:r>
        <w:rPr>
          <w:sz w:val="22"/>
          <w:szCs w:val="22"/>
        </w:rPr>
        <w:tab/>
        <w:t>12</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sz w:val="22"/>
          <w:szCs w:val="22"/>
        </w:rPr>
      </w:pPr>
      <w:r>
        <w:rPr>
          <w:sz w:val="22"/>
          <w:szCs w:val="22"/>
        </w:rPr>
        <w:t xml:space="preserve">Art. 23 - </w:t>
      </w:r>
      <w:r>
        <w:rPr>
          <w:i/>
          <w:sz w:val="22"/>
          <w:szCs w:val="22"/>
        </w:rPr>
        <w:t>Riscossione</w:t>
      </w:r>
      <w:r>
        <w:rPr>
          <w:sz w:val="22"/>
          <w:szCs w:val="22"/>
        </w:rPr>
        <w:tab/>
      </w:r>
      <w:r>
        <w:rPr>
          <w:sz w:val="22"/>
          <w:szCs w:val="22"/>
        </w:rPr>
        <w:tab/>
        <w:t xml:space="preserve">  »</w:t>
      </w:r>
      <w:r>
        <w:rPr>
          <w:sz w:val="22"/>
          <w:szCs w:val="22"/>
        </w:rPr>
        <w:tab/>
        <w:t>13</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sz w:val="22"/>
          <w:szCs w:val="22"/>
        </w:rPr>
      </w:pPr>
      <w:r>
        <w:rPr>
          <w:sz w:val="22"/>
          <w:szCs w:val="22"/>
        </w:rPr>
        <w:t xml:space="preserve">Art. 24 - </w:t>
      </w:r>
      <w:r>
        <w:rPr>
          <w:i/>
          <w:sz w:val="22"/>
          <w:szCs w:val="22"/>
        </w:rPr>
        <w:t>Funzionario responsabile del tributo</w:t>
      </w:r>
      <w:r>
        <w:rPr>
          <w:sz w:val="22"/>
          <w:szCs w:val="22"/>
        </w:rPr>
        <w:tab/>
      </w:r>
      <w:r>
        <w:rPr>
          <w:sz w:val="22"/>
          <w:szCs w:val="22"/>
        </w:rPr>
        <w:tab/>
        <w:t xml:space="preserve">  »</w:t>
      </w:r>
      <w:r>
        <w:rPr>
          <w:sz w:val="22"/>
          <w:szCs w:val="22"/>
        </w:rPr>
        <w:tab/>
        <w:t>14</w:t>
      </w:r>
    </w:p>
    <w:p w:rsidR="006E2245" w:rsidRDefault="006E2245" w:rsidP="006E2245">
      <w:pPr>
        <w:tabs>
          <w:tab w:val="left" w:pos="360"/>
          <w:tab w:val="left" w:leader="dot" w:pos="7083"/>
          <w:tab w:val="left" w:pos="7391"/>
          <w:tab w:val="right" w:pos="8080"/>
        </w:tabs>
        <w:suppressAutoHyphens w:val="0"/>
        <w:spacing w:before="160" w:after="40" w:line="230" w:lineRule="exact"/>
        <w:ind w:left="1021" w:right="1021"/>
        <w:jc w:val="center"/>
        <w:rPr>
          <w:b/>
          <w:sz w:val="22"/>
          <w:szCs w:val="22"/>
        </w:rPr>
      </w:pPr>
      <w:r>
        <w:rPr>
          <w:b/>
          <w:sz w:val="22"/>
          <w:szCs w:val="22"/>
        </w:rPr>
        <w:t>TITOLO V - ACCERTAMENTO</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sz w:val="22"/>
          <w:szCs w:val="22"/>
        </w:rPr>
      </w:pPr>
      <w:r>
        <w:rPr>
          <w:sz w:val="22"/>
          <w:szCs w:val="22"/>
        </w:rPr>
        <w:t xml:space="preserve">Art. 25 - </w:t>
      </w:r>
      <w:r>
        <w:rPr>
          <w:i/>
          <w:sz w:val="22"/>
          <w:szCs w:val="22"/>
        </w:rPr>
        <w:t>Verifiche e accertamenti</w:t>
      </w:r>
      <w:r>
        <w:rPr>
          <w:sz w:val="22"/>
          <w:szCs w:val="22"/>
        </w:rPr>
        <w:tab/>
      </w:r>
      <w:r>
        <w:rPr>
          <w:sz w:val="22"/>
          <w:szCs w:val="22"/>
        </w:rPr>
        <w:tab/>
        <w:t xml:space="preserve">  »</w:t>
      </w:r>
      <w:r>
        <w:rPr>
          <w:sz w:val="22"/>
          <w:szCs w:val="22"/>
        </w:rPr>
        <w:tab/>
        <w:t>14</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sz w:val="22"/>
          <w:szCs w:val="22"/>
        </w:rPr>
      </w:pPr>
      <w:r>
        <w:rPr>
          <w:sz w:val="22"/>
          <w:szCs w:val="22"/>
        </w:rPr>
        <w:t xml:space="preserve">Art. 26 - </w:t>
      </w:r>
      <w:r>
        <w:rPr>
          <w:i/>
          <w:sz w:val="22"/>
          <w:szCs w:val="22"/>
        </w:rPr>
        <w:t>Accertamento con adesione</w:t>
      </w:r>
      <w:r>
        <w:rPr>
          <w:sz w:val="22"/>
          <w:szCs w:val="22"/>
        </w:rPr>
        <w:tab/>
      </w:r>
      <w:r>
        <w:rPr>
          <w:sz w:val="22"/>
          <w:szCs w:val="22"/>
        </w:rPr>
        <w:tab/>
        <w:t xml:space="preserve">  »</w:t>
      </w:r>
      <w:r>
        <w:rPr>
          <w:sz w:val="22"/>
          <w:szCs w:val="22"/>
        </w:rPr>
        <w:tab/>
        <w:t>14</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i/>
          <w:iCs/>
          <w:sz w:val="22"/>
          <w:szCs w:val="22"/>
        </w:rPr>
      </w:pPr>
      <w:r>
        <w:rPr>
          <w:sz w:val="22"/>
          <w:szCs w:val="22"/>
        </w:rPr>
        <w:t xml:space="preserve">Art. 27 - </w:t>
      </w:r>
      <w:r>
        <w:rPr>
          <w:i/>
          <w:iCs/>
          <w:sz w:val="22"/>
          <w:szCs w:val="22"/>
        </w:rPr>
        <w:t>Rimborsi</w:t>
      </w:r>
      <w:r>
        <w:rPr>
          <w:sz w:val="22"/>
          <w:szCs w:val="22"/>
        </w:rPr>
        <w:tab/>
      </w:r>
      <w:r>
        <w:rPr>
          <w:sz w:val="22"/>
          <w:szCs w:val="22"/>
        </w:rPr>
        <w:tab/>
        <w:t xml:space="preserve">  »</w:t>
      </w:r>
      <w:r>
        <w:rPr>
          <w:sz w:val="22"/>
          <w:szCs w:val="22"/>
        </w:rPr>
        <w:tab/>
        <w:t>14</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i/>
          <w:iCs/>
          <w:sz w:val="22"/>
          <w:szCs w:val="22"/>
        </w:rPr>
      </w:pPr>
      <w:r>
        <w:rPr>
          <w:iCs/>
          <w:sz w:val="22"/>
          <w:szCs w:val="22"/>
        </w:rPr>
        <w:t>Art. 28 -</w:t>
      </w:r>
      <w:r>
        <w:rPr>
          <w:i/>
          <w:iCs/>
          <w:sz w:val="22"/>
          <w:szCs w:val="22"/>
        </w:rPr>
        <w:t xml:space="preserve"> Sanzioni</w:t>
      </w:r>
      <w:r>
        <w:rPr>
          <w:sz w:val="22"/>
          <w:szCs w:val="22"/>
        </w:rPr>
        <w:tab/>
      </w:r>
      <w:r>
        <w:rPr>
          <w:sz w:val="22"/>
          <w:szCs w:val="22"/>
        </w:rPr>
        <w:tab/>
        <w:t xml:space="preserve">  »</w:t>
      </w:r>
      <w:r>
        <w:rPr>
          <w:sz w:val="22"/>
          <w:szCs w:val="22"/>
        </w:rPr>
        <w:tab/>
        <w:t>14</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i/>
          <w:iCs/>
          <w:sz w:val="22"/>
          <w:szCs w:val="22"/>
        </w:rPr>
      </w:pPr>
      <w:r>
        <w:rPr>
          <w:iCs/>
          <w:sz w:val="22"/>
          <w:szCs w:val="22"/>
        </w:rPr>
        <w:t xml:space="preserve">Art. 29 - </w:t>
      </w:r>
      <w:r>
        <w:rPr>
          <w:i/>
          <w:iCs/>
          <w:sz w:val="22"/>
          <w:szCs w:val="22"/>
        </w:rPr>
        <w:t>Ravvedimento</w:t>
      </w:r>
      <w:r>
        <w:rPr>
          <w:sz w:val="22"/>
          <w:szCs w:val="22"/>
        </w:rPr>
        <w:tab/>
      </w:r>
      <w:r>
        <w:rPr>
          <w:sz w:val="22"/>
          <w:szCs w:val="22"/>
        </w:rPr>
        <w:tab/>
        <w:t xml:space="preserve">  »</w:t>
      </w:r>
      <w:r>
        <w:rPr>
          <w:sz w:val="22"/>
          <w:szCs w:val="22"/>
        </w:rPr>
        <w:tab/>
        <w:t>15</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i/>
          <w:sz w:val="22"/>
          <w:szCs w:val="22"/>
        </w:rPr>
      </w:pPr>
      <w:r>
        <w:rPr>
          <w:iCs/>
          <w:sz w:val="22"/>
          <w:szCs w:val="22"/>
        </w:rPr>
        <w:t>Art. 30</w:t>
      </w:r>
      <w:r>
        <w:rPr>
          <w:i/>
          <w:iCs/>
          <w:sz w:val="22"/>
          <w:szCs w:val="22"/>
        </w:rPr>
        <w:t xml:space="preserve"> - Interessi</w:t>
      </w:r>
      <w:r>
        <w:rPr>
          <w:sz w:val="22"/>
          <w:szCs w:val="22"/>
        </w:rPr>
        <w:tab/>
      </w:r>
      <w:r>
        <w:rPr>
          <w:sz w:val="22"/>
          <w:szCs w:val="22"/>
        </w:rPr>
        <w:tab/>
        <w:t xml:space="preserve">  »</w:t>
      </w:r>
      <w:r>
        <w:rPr>
          <w:sz w:val="22"/>
          <w:szCs w:val="22"/>
        </w:rPr>
        <w:tab/>
        <w:t>15</w:t>
      </w:r>
    </w:p>
    <w:p w:rsidR="006E2245" w:rsidRDefault="006E2245" w:rsidP="006E2245">
      <w:pPr>
        <w:tabs>
          <w:tab w:val="left" w:pos="360"/>
          <w:tab w:val="left" w:leader="dot" w:pos="7083"/>
          <w:tab w:val="left" w:pos="7391"/>
          <w:tab w:val="right" w:pos="8080"/>
        </w:tabs>
        <w:suppressAutoHyphens w:val="0"/>
        <w:spacing w:before="160" w:after="40" w:line="230" w:lineRule="exact"/>
        <w:ind w:left="1021" w:right="1021"/>
        <w:jc w:val="center"/>
        <w:rPr>
          <w:b/>
          <w:sz w:val="22"/>
          <w:szCs w:val="22"/>
        </w:rPr>
      </w:pPr>
      <w:r>
        <w:rPr>
          <w:b/>
          <w:sz w:val="22"/>
          <w:szCs w:val="22"/>
        </w:rPr>
        <w:t>TITOLO VI - CONTENZIOSO</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sz w:val="22"/>
          <w:szCs w:val="22"/>
        </w:rPr>
      </w:pPr>
      <w:r>
        <w:rPr>
          <w:sz w:val="22"/>
          <w:szCs w:val="22"/>
        </w:rPr>
        <w:t>Art. 31 -</w:t>
      </w:r>
      <w:r>
        <w:rPr>
          <w:i/>
          <w:sz w:val="22"/>
          <w:szCs w:val="22"/>
        </w:rPr>
        <w:t xml:space="preserve"> Riscossione coattiva</w:t>
      </w:r>
      <w:r>
        <w:rPr>
          <w:sz w:val="22"/>
          <w:szCs w:val="22"/>
        </w:rPr>
        <w:tab/>
      </w:r>
      <w:r>
        <w:rPr>
          <w:sz w:val="22"/>
          <w:szCs w:val="22"/>
        </w:rPr>
        <w:tab/>
        <w:t xml:space="preserve">  »</w:t>
      </w:r>
      <w:r>
        <w:rPr>
          <w:sz w:val="22"/>
          <w:szCs w:val="22"/>
        </w:rPr>
        <w:tab/>
        <w:t>15</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sz w:val="22"/>
          <w:szCs w:val="22"/>
        </w:rPr>
      </w:pPr>
      <w:r>
        <w:rPr>
          <w:sz w:val="22"/>
          <w:szCs w:val="22"/>
        </w:rPr>
        <w:t xml:space="preserve">Art. 32 </w:t>
      </w:r>
      <w:r>
        <w:rPr>
          <w:i/>
          <w:sz w:val="22"/>
          <w:szCs w:val="22"/>
        </w:rPr>
        <w:t>- Contenzioso</w:t>
      </w:r>
      <w:r>
        <w:rPr>
          <w:sz w:val="22"/>
          <w:szCs w:val="22"/>
        </w:rPr>
        <w:tab/>
      </w:r>
      <w:r>
        <w:rPr>
          <w:sz w:val="22"/>
          <w:szCs w:val="22"/>
        </w:rPr>
        <w:tab/>
        <w:t xml:space="preserve">  »</w:t>
      </w:r>
      <w:r>
        <w:rPr>
          <w:sz w:val="22"/>
          <w:szCs w:val="22"/>
        </w:rPr>
        <w:tab/>
        <w:t>16</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sz w:val="22"/>
          <w:szCs w:val="22"/>
        </w:rPr>
      </w:pPr>
      <w:r>
        <w:rPr>
          <w:sz w:val="22"/>
          <w:szCs w:val="22"/>
        </w:rPr>
        <w:t xml:space="preserve">Art. 33 </w:t>
      </w:r>
      <w:r>
        <w:rPr>
          <w:i/>
          <w:sz w:val="22"/>
          <w:szCs w:val="22"/>
        </w:rPr>
        <w:t>- Interpello</w:t>
      </w:r>
      <w:r>
        <w:rPr>
          <w:sz w:val="22"/>
          <w:szCs w:val="22"/>
        </w:rPr>
        <w:tab/>
      </w:r>
      <w:r>
        <w:rPr>
          <w:sz w:val="22"/>
          <w:szCs w:val="22"/>
        </w:rPr>
        <w:tab/>
        <w:t xml:space="preserve">  »</w:t>
      </w:r>
      <w:r>
        <w:rPr>
          <w:sz w:val="22"/>
          <w:szCs w:val="22"/>
        </w:rPr>
        <w:tab/>
        <w:t>16</w:t>
      </w:r>
    </w:p>
    <w:p w:rsidR="006E2245" w:rsidRDefault="006E2245" w:rsidP="006E2245">
      <w:pPr>
        <w:tabs>
          <w:tab w:val="left" w:pos="360"/>
          <w:tab w:val="left" w:leader="dot" w:pos="7083"/>
          <w:tab w:val="left" w:pos="7391"/>
          <w:tab w:val="right" w:pos="8080"/>
        </w:tabs>
        <w:suppressAutoHyphens w:val="0"/>
        <w:spacing w:before="160" w:after="40" w:line="230" w:lineRule="exact"/>
        <w:ind w:left="1021" w:right="1021"/>
        <w:jc w:val="center"/>
        <w:rPr>
          <w:b/>
          <w:sz w:val="22"/>
          <w:szCs w:val="22"/>
        </w:rPr>
      </w:pPr>
      <w:r>
        <w:rPr>
          <w:b/>
          <w:sz w:val="22"/>
          <w:szCs w:val="22"/>
        </w:rPr>
        <w:t>TITOLO VII - DISPOSIZIONI FINALI</w:t>
      </w:r>
    </w:p>
    <w:p w:rsidR="006E2245" w:rsidRDefault="006E2245" w:rsidP="006E2245">
      <w:pPr>
        <w:tabs>
          <w:tab w:val="left" w:pos="360"/>
          <w:tab w:val="left" w:leader="dot" w:pos="7083"/>
          <w:tab w:val="left" w:pos="7391"/>
          <w:tab w:val="right" w:pos="8080"/>
        </w:tabs>
        <w:suppressAutoHyphens w:val="0"/>
        <w:spacing w:after="40" w:line="230" w:lineRule="exact"/>
        <w:ind w:left="1021" w:right="1021"/>
        <w:jc w:val="both"/>
        <w:rPr>
          <w:sz w:val="22"/>
          <w:szCs w:val="22"/>
        </w:rPr>
      </w:pPr>
      <w:r>
        <w:rPr>
          <w:sz w:val="22"/>
          <w:szCs w:val="22"/>
        </w:rPr>
        <w:t xml:space="preserve">Art. 34 - </w:t>
      </w:r>
      <w:r>
        <w:rPr>
          <w:i/>
          <w:sz w:val="22"/>
          <w:szCs w:val="22"/>
        </w:rPr>
        <w:t>Norma di rinvio</w:t>
      </w:r>
      <w:r>
        <w:rPr>
          <w:sz w:val="22"/>
          <w:szCs w:val="22"/>
        </w:rPr>
        <w:tab/>
      </w:r>
      <w:r>
        <w:rPr>
          <w:sz w:val="22"/>
          <w:szCs w:val="22"/>
        </w:rPr>
        <w:tab/>
        <w:t xml:space="preserve">  »</w:t>
      </w:r>
      <w:r>
        <w:rPr>
          <w:sz w:val="22"/>
          <w:szCs w:val="22"/>
        </w:rPr>
        <w:tab/>
        <w:t>16</w:t>
      </w:r>
    </w:p>
    <w:p w:rsidR="006E2245" w:rsidRDefault="006E2245" w:rsidP="006E2245">
      <w:pPr>
        <w:tabs>
          <w:tab w:val="left" w:pos="360"/>
          <w:tab w:val="left" w:leader="dot" w:pos="7083"/>
          <w:tab w:val="left" w:pos="7391"/>
          <w:tab w:val="right" w:pos="8080"/>
        </w:tabs>
        <w:suppressAutoHyphens w:val="0"/>
        <w:spacing w:after="60" w:line="230" w:lineRule="exact"/>
        <w:ind w:left="1021" w:right="1021"/>
        <w:jc w:val="both"/>
        <w:rPr>
          <w:sz w:val="22"/>
          <w:szCs w:val="22"/>
        </w:rPr>
      </w:pPr>
      <w:r>
        <w:rPr>
          <w:sz w:val="22"/>
          <w:szCs w:val="22"/>
        </w:rPr>
        <w:t xml:space="preserve">Art. 35 - </w:t>
      </w:r>
      <w:r>
        <w:rPr>
          <w:i/>
          <w:sz w:val="22"/>
          <w:szCs w:val="22"/>
        </w:rPr>
        <w:t>Entrata in vigore</w:t>
      </w:r>
      <w:r>
        <w:rPr>
          <w:sz w:val="22"/>
          <w:szCs w:val="22"/>
        </w:rPr>
        <w:tab/>
      </w:r>
      <w:r>
        <w:rPr>
          <w:sz w:val="22"/>
          <w:szCs w:val="22"/>
        </w:rPr>
        <w:tab/>
        <w:t xml:space="preserve">  »</w:t>
      </w:r>
      <w:r>
        <w:rPr>
          <w:sz w:val="22"/>
          <w:szCs w:val="22"/>
        </w:rPr>
        <w:tab/>
        <w:t>16</w:t>
      </w:r>
    </w:p>
    <w:p w:rsidR="00A82837" w:rsidRDefault="00A82837">
      <w:pPr>
        <w:pStyle w:val="Rientrocorpodeltesto"/>
        <w:suppressAutoHyphens w:val="0"/>
        <w:spacing w:after="40" w:line="230" w:lineRule="exact"/>
        <w:ind w:right="1021"/>
        <w:rPr>
          <w:b/>
          <w:sz w:val="20"/>
          <w:szCs w:val="20"/>
        </w:rPr>
      </w:pPr>
    </w:p>
    <w:p w:rsidR="00A82837" w:rsidRDefault="00A82837">
      <w:pPr>
        <w:tabs>
          <w:tab w:val="right" w:leader="underscore" w:pos="8222"/>
        </w:tabs>
        <w:suppressAutoHyphens w:val="0"/>
        <w:spacing w:line="260" w:lineRule="exact"/>
        <w:jc w:val="center"/>
        <w:rPr>
          <w:sz w:val="26"/>
          <w:szCs w:val="26"/>
        </w:rPr>
        <w:sectPr w:rsidR="00A82837">
          <w:footerReference w:type="default" r:id="rId8"/>
          <w:pgSz w:w="11906" w:h="16838"/>
          <w:pgMar w:top="1134" w:right="964" w:bottom="1134" w:left="964" w:header="709" w:footer="709" w:gutter="0"/>
          <w:cols w:space="708"/>
          <w:docGrid w:linePitch="360"/>
        </w:sectPr>
      </w:pPr>
    </w:p>
    <w:p w:rsidR="00A82837" w:rsidRDefault="00A82837">
      <w:pPr>
        <w:pStyle w:val="Testonotaapidipagina"/>
        <w:tabs>
          <w:tab w:val="right" w:leader="underscore" w:pos="7920"/>
        </w:tabs>
        <w:jc w:val="right"/>
        <w:rPr>
          <w:smallCaps/>
          <w:sz w:val="30"/>
          <w:szCs w:val="30"/>
        </w:rPr>
      </w:pPr>
    </w:p>
    <w:tbl>
      <w:tblPr>
        <w:tblpPr w:leftFromText="141" w:rightFromText="141" w:vertAnchor="text" w:tblpY="1"/>
        <w:tblOverlap w:val="never"/>
        <w:tblW w:w="11582" w:type="dxa"/>
        <w:tblLayout w:type="fixed"/>
        <w:tblCellMar>
          <w:left w:w="0" w:type="dxa"/>
          <w:right w:w="0" w:type="dxa"/>
        </w:tblCellMar>
        <w:tblLook w:val="04A0"/>
      </w:tblPr>
      <w:tblGrid>
        <w:gridCol w:w="9498"/>
        <w:gridCol w:w="2084"/>
      </w:tblGrid>
      <w:tr w:rsidR="00A82837" w:rsidTr="00A82837">
        <w:tc>
          <w:tcPr>
            <w:tcW w:w="9498" w:type="dxa"/>
          </w:tcPr>
          <w:p w:rsidR="00A82837" w:rsidRDefault="00A82837" w:rsidP="00A962C6">
            <w:pPr>
              <w:suppressAutoHyphens w:val="0"/>
              <w:spacing w:after="260"/>
              <w:ind w:left="1021" w:right="1021"/>
              <w:jc w:val="center"/>
              <w:rPr>
                <w:b/>
                <w:sz w:val="23"/>
                <w:szCs w:val="23"/>
              </w:rPr>
            </w:pPr>
            <w:r>
              <w:rPr>
                <w:b/>
                <w:sz w:val="23"/>
                <w:szCs w:val="23"/>
              </w:rPr>
              <w:t>TITOLO I - DISPOSIZIONI GENERALI</w:t>
            </w:r>
          </w:p>
          <w:p w:rsidR="00A82837" w:rsidRDefault="00A82837" w:rsidP="00A962C6">
            <w:pPr>
              <w:pStyle w:val="Titolo8"/>
              <w:tabs>
                <w:tab w:val="left" w:pos="360"/>
                <w:tab w:val="left" w:pos="882"/>
              </w:tabs>
              <w:spacing w:before="0" w:after="0"/>
              <w:jc w:val="center"/>
              <w:rPr>
                <w:rFonts w:ascii="Times New Roman" w:hAnsi="Times New Roman"/>
                <w:b/>
                <w:sz w:val="23"/>
                <w:szCs w:val="23"/>
              </w:rPr>
            </w:pPr>
            <w:r>
              <w:rPr>
                <w:rFonts w:ascii="Times New Roman" w:hAnsi="Times New Roman"/>
                <w:b/>
                <w:i w:val="0"/>
                <w:sz w:val="23"/>
                <w:szCs w:val="23"/>
              </w:rPr>
              <w:t>Art. 1</w:t>
            </w:r>
          </w:p>
          <w:p w:rsidR="00A82837" w:rsidRDefault="00A82837" w:rsidP="00A962C6">
            <w:pPr>
              <w:pStyle w:val="Titolo8"/>
              <w:tabs>
                <w:tab w:val="left" w:pos="360"/>
                <w:tab w:val="left" w:pos="882"/>
              </w:tabs>
              <w:spacing w:before="60" w:after="120"/>
              <w:jc w:val="center"/>
              <w:rPr>
                <w:i w:val="0"/>
                <w:sz w:val="23"/>
                <w:szCs w:val="23"/>
              </w:rPr>
            </w:pPr>
            <w:r>
              <w:rPr>
                <w:rFonts w:ascii="Times New Roman" w:hAnsi="Times New Roman"/>
                <w:b/>
                <w:sz w:val="23"/>
                <w:szCs w:val="23"/>
              </w:rPr>
              <w:t>Oggetto</w:t>
            </w:r>
          </w:p>
          <w:p w:rsidR="00A82837" w:rsidRDefault="00A82837" w:rsidP="00A962C6">
            <w:pPr>
              <w:numPr>
                <w:ilvl w:val="0"/>
                <w:numId w:val="10"/>
              </w:numPr>
              <w:tabs>
                <w:tab w:val="left" w:pos="0"/>
              </w:tabs>
              <w:suppressAutoHyphens w:val="0"/>
              <w:spacing w:after="60"/>
              <w:ind w:left="0" w:firstLine="397"/>
              <w:jc w:val="both"/>
              <w:rPr>
                <w:sz w:val="23"/>
                <w:szCs w:val="23"/>
              </w:rPr>
            </w:pPr>
            <w:r>
              <w:rPr>
                <w:sz w:val="23"/>
                <w:szCs w:val="23"/>
              </w:rPr>
              <w:t xml:space="preserve">Il presente regolamento disciplina l’applicazione della tassa sui rifiuti (TARI), ai sensi dell’art. 1, commi 641 e seguenti, della </w:t>
            </w:r>
            <w:hyperlink r:id="rId9" w:tgtFrame="BT" w:history="1">
              <w:r>
                <w:rPr>
                  <w:rStyle w:val="Collegamentoipertestuale"/>
                  <w:sz w:val="23"/>
                  <w:szCs w:val="23"/>
                </w:rPr>
                <w:t>Legge 27 dicembre 2013, n. 147</w:t>
              </w:r>
            </w:hyperlink>
            <w:r>
              <w:rPr>
                <w:sz w:val="23"/>
                <w:szCs w:val="23"/>
              </w:rPr>
              <w:t>.</w:t>
            </w:r>
          </w:p>
          <w:p w:rsidR="00A82837" w:rsidRDefault="00A82837" w:rsidP="00A962C6">
            <w:pPr>
              <w:numPr>
                <w:ilvl w:val="0"/>
                <w:numId w:val="10"/>
              </w:numPr>
              <w:tabs>
                <w:tab w:val="left" w:pos="0"/>
              </w:tabs>
              <w:suppressAutoHyphens w:val="0"/>
              <w:spacing w:after="60"/>
              <w:ind w:left="0" w:firstLine="397"/>
              <w:jc w:val="both"/>
              <w:rPr>
                <w:sz w:val="23"/>
                <w:szCs w:val="23"/>
              </w:rPr>
            </w:pPr>
            <w:r>
              <w:rPr>
                <w:sz w:val="23"/>
                <w:szCs w:val="23"/>
              </w:rPr>
              <w:t>La tassa è destinata a finanziare i costi del servizio integrato di gestione dei rifiuti urbani e assimilati</w:t>
            </w:r>
            <w:r w:rsidR="0036486A">
              <w:rPr>
                <w:sz w:val="23"/>
                <w:szCs w:val="23"/>
              </w:rPr>
              <w:t xml:space="preserve"> (allegato 2)</w:t>
            </w:r>
            <w:r>
              <w:rPr>
                <w:sz w:val="23"/>
                <w:szCs w:val="23"/>
              </w:rPr>
              <w:t>, ad esclusione dei costi relativi ai rifiuti speciali al cui smaltimento provvedono a proprie spese i relativi produttori, comprovandone l’avvenuto trattamento secondo la normativa vigente.</w:t>
            </w:r>
          </w:p>
          <w:p w:rsidR="00A82837" w:rsidRDefault="00A82837" w:rsidP="00A962C6">
            <w:pPr>
              <w:numPr>
                <w:ilvl w:val="0"/>
                <w:numId w:val="10"/>
              </w:numPr>
              <w:tabs>
                <w:tab w:val="left" w:pos="0"/>
              </w:tabs>
              <w:suppressAutoHyphens w:val="0"/>
              <w:spacing w:after="60"/>
              <w:ind w:left="0" w:firstLine="397"/>
              <w:jc w:val="both"/>
              <w:rPr>
                <w:sz w:val="23"/>
                <w:szCs w:val="23"/>
              </w:rPr>
            </w:pPr>
            <w:r>
              <w:rPr>
                <w:bCs/>
                <w:sz w:val="23"/>
                <w:szCs w:val="23"/>
              </w:rPr>
              <w:t>Il servizio integrato di gestione</w:t>
            </w:r>
            <w:r>
              <w:rPr>
                <w:sz w:val="23"/>
                <w:szCs w:val="23"/>
              </w:rPr>
              <w:t>comprende il complesso delle attività volte ad ottimizzare la gestione dei rifiuti urbani, (indipendentemente dalla classificazione che assumono durante il loro percorso) vale a dire: l’attività di raccolta e trasporto; l’attività di trattamento e smaltimento dei RU; l’attività di trattamento e recupero; l’attività di spazzamento e lavaggio strade, nonché l’attività di gestione tariffe e rapporto con gli utenti.</w:t>
            </w:r>
          </w:p>
          <w:p w:rsidR="00A82837" w:rsidRDefault="00A82837" w:rsidP="00A962C6">
            <w:pPr>
              <w:pStyle w:val="Rientrocorpodeltesto"/>
              <w:tabs>
                <w:tab w:val="left" w:pos="882"/>
              </w:tabs>
              <w:suppressAutoHyphens w:val="0"/>
              <w:rPr>
                <w:b/>
                <w:sz w:val="12"/>
                <w:szCs w:val="12"/>
              </w:rPr>
            </w:pPr>
          </w:p>
          <w:p w:rsidR="00A82837" w:rsidRDefault="00A82837" w:rsidP="00A962C6">
            <w:pPr>
              <w:pStyle w:val="Titolo8"/>
              <w:tabs>
                <w:tab w:val="left" w:pos="360"/>
                <w:tab w:val="left" w:pos="882"/>
              </w:tabs>
              <w:spacing w:before="0" w:after="0"/>
              <w:jc w:val="center"/>
              <w:rPr>
                <w:b/>
                <w:bCs/>
                <w:sz w:val="23"/>
                <w:szCs w:val="23"/>
              </w:rPr>
            </w:pPr>
            <w:r>
              <w:rPr>
                <w:rFonts w:ascii="Times New Roman" w:hAnsi="Times New Roman"/>
                <w:b/>
                <w:i w:val="0"/>
                <w:sz w:val="23"/>
                <w:szCs w:val="23"/>
              </w:rPr>
              <w:t>Art. 2</w:t>
            </w:r>
          </w:p>
          <w:p w:rsidR="00A82837" w:rsidRDefault="00A82837" w:rsidP="00A962C6">
            <w:pPr>
              <w:tabs>
                <w:tab w:val="left" w:pos="360"/>
                <w:tab w:val="left" w:pos="882"/>
              </w:tabs>
              <w:suppressAutoHyphens w:val="0"/>
              <w:spacing w:before="60" w:after="120"/>
              <w:jc w:val="center"/>
              <w:rPr>
                <w:sz w:val="23"/>
                <w:szCs w:val="23"/>
              </w:rPr>
            </w:pPr>
            <w:r>
              <w:rPr>
                <w:b/>
                <w:bCs/>
                <w:i/>
                <w:sz w:val="23"/>
                <w:szCs w:val="23"/>
              </w:rPr>
              <w:t>Presupposto e soggetti passivi</w:t>
            </w:r>
          </w:p>
          <w:p w:rsidR="00A82837" w:rsidRDefault="00A82837" w:rsidP="00A962C6">
            <w:pPr>
              <w:numPr>
                <w:ilvl w:val="0"/>
                <w:numId w:val="4"/>
              </w:numPr>
              <w:suppressAutoHyphens w:val="0"/>
              <w:spacing w:after="60"/>
              <w:ind w:left="0" w:firstLine="397"/>
              <w:jc w:val="both"/>
              <w:rPr>
                <w:sz w:val="23"/>
                <w:szCs w:val="23"/>
              </w:rPr>
            </w:pPr>
            <w:r>
              <w:rPr>
                <w:sz w:val="23"/>
                <w:szCs w:val="23"/>
              </w:rPr>
              <w:t>Presupposto della tassa è il possesso o la detenzione a qualsiasi titolo di locali o di aree scoperte a qualsiasi uso adibiti, suscettibili di produrre rifiuti urbani.</w:t>
            </w:r>
          </w:p>
          <w:p w:rsidR="00A82837" w:rsidRDefault="00A82837" w:rsidP="00A962C6">
            <w:pPr>
              <w:numPr>
                <w:ilvl w:val="0"/>
                <w:numId w:val="4"/>
              </w:numPr>
              <w:suppressAutoHyphens w:val="0"/>
              <w:spacing w:after="60"/>
              <w:ind w:left="0" w:firstLine="397"/>
              <w:jc w:val="both"/>
              <w:rPr>
                <w:sz w:val="23"/>
                <w:szCs w:val="23"/>
              </w:rPr>
            </w:pPr>
            <w:r>
              <w:rPr>
                <w:sz w:val="23"/>
                <w:szCs w:val="23"/>
              </w:rPr>
              <w:t>Sono soggetti passivi coloro che occupano o detengono i locali o le aree scoperte di cui al precedente comma 1, con vincolo di solidarietà tra i componenti del nucleo familiare o tra coloro che usano in comune i locali o le aree stesse.</w:t>
            </w:r>
          </w:p>
          <w:p w:rsidR="00A82837" w:rsidRDefault="00A82837" w:rsidP="00A962C6">
            <w:pPr>
              <w:numPr>
                <w:ilvl w:val="0"/>
                <w:numId w:val="4"/>
              </w:numPr>
              <w:suppressAutoHyphens w:val="0"/>
              <w:ind w:left="0" w:firstLine="397"/>
              <w:jc w:val="both"/>
              <w:rPr>
                <w:sz w:val="23"/>
                <w:szCs w:val="23"/>
              </w:rPr>
            </w:pPr>
            <w:r>
              <w:rPr>
                <w:sz w:val="23"/>
                <w:szCs w:val="23"/>
              </w:rPr>
              <w:t>In caso di detenzione temporanea di durata non superiore a sei mesi nel corso dello stesso anno solare, la tassa è dovuta soltanto dal possessore dei locali e delle aree a titolo di proprietà, usufrutto, uso, abitazione, superficie. La detenzione pluriennale, legata, ad esempio, ad un rapporto di locazione o di comodato, non avendo la natura temporanea, prevede come soggetto passivo il detentore per tutta la durata del rapporto.</w:t>
            </w:r>
          </w:p>
          <w:p w:rsidR="00A82837" w:rsidRDefault="00A82837" w:rsidP="00A962C6">
            <w:pPr>
              <w:tabs>
                <w:tab w:val="left" w:pos="882"/>
              </w:tabs>
              <w:suppressAutoHyphens w:val="0"/>
              <w:jc w:val="both"/>
              <w:rPr>
                <w:sz w:val="23"/>
                <w:szCs w:val="23"/>
              </w:rPr>
            </w:pPr>
          </w:p>
          <w:p w:rsidR="00A82837" w:rsidRDefault="00A82837" w:rsidP="00A962C6">
            <w:pPr>
              <w:tabs>
                <w:tab w:val="left" w:pos="882"/>
              </w:tabs>
              <w:suppressAutoHyphens w:val="0"/>
              <w:jc w:val="center"/>
              <w:rPr>
                <w:b/>
                <w:i/>
                <w:sz w:val="23"/>
                <w:szCs w:val="23"/>
              </w:rPr>
            </w:pPr>
            <w:r>
              <w:rPr>
                <w:b/>
                <w:sz w:val="23"/>
                <w:szCs w:val="23"/>
              </w:rPr>
              <w:t>Art. 3</w:t>
            </w:r>
          </w:p>
          <w:p w:rsidR="00A82837" w:rsidRDefault="00A82837" w:rsidP="00A962C6">
            <w:pPr>
              <w:tabs>
                <w:tab w:val="left" w:pos="882"/>
              </w:tabs>
              <w:suppressAutoHyphens w:val="0"/>
              <w:spacing w:before="60" w:after="120"/>
              <w:jc w:val="center"/>
              <w:rPr>
                <w:sz w:val="23"/>
                <w:szCs w:val="23"/>
              </w:rPr>
            </w:pPr>
            <w:r>
              <w:rPr>
                <w:b/>
                <w:i/>
                <w:sz w:val="23"/>
                <w:szCs w:val="23"/>
              </w:rPr>
              <w:t>Multiproprietà e centri commerciali</w:t>
            </w:r>
          </w:p>
          <w:p w:rsidR="00A82837" w:rsidRDefault="00A82837" w:rsidP="00A962C6">
            <w:pPr>
              <w:tabs>
                <w:tab w:val="left" w:pos="0"/>
                <w:tab w:val="left" w:pos="924"/>
              </w:tabs>
              <w:suppressAutoHyphens w:val="0"/>
              <w:ind w:firstLine="397"/>
              <w:jc w:val="both"/>
              <w:rPr>
                <w:sz w:val="23"/>
                <w:szCs w:val="23"/>
              </w:rPr>
            </w:pPr>
            <w:r>
              <w:rPr>
                <w:b/>
                <w:sz w:val="23"/>
                <w:szCs w:val="23"/>
              </w:rPr>
              <w:t xml:space="preserve">1. </w:t>
            </w:r>
            <w:r>
              <w:rPr>
                <w:sz w:val="23"/>
                <w:szCs w:val="23"/>
              </w:rPr>
              <w:t>Per i locali in multiproprietà e per i centri commerciali integrati, il soggetto che gestisce i servizi comuni è responsabile del versamento della tassa dovuta per i locali e per le aree scoperte di uso comune e per i locali e le aree scoperte in uso esclusivo ai singoli occupanti o detentori. Quest’ultimi sono invece tenuti a tutti i diritti e gli obblighi derivanti dal rapporto tributario riguardante i locali e le aree scoperte in uso esclusivo.</w:t>
            </w:r>
          </w:p>
          <w:p w:rsidR="00A82837" w:rsidRDefault="00A82837" w:rsidP="00A962C6">
            <w:pPr>
              <w:tabs>
                <w:tab w:val="left" w:pos="360"/>
                <w:tab w:val="left" w:pos="882"/>
              </w:tabs>
              <w:suppressAutoHyphens w:val="0"/>
              <w:jc w:val="both"/>
              <w:rPr>
                <w:sz w:val="12"/>
                <w:szCs w:val="12"/>
              </w:rPr>
            </w:pPr>
          </w:p>
          <w:p w:rsidR="00A82837" w:rsidRDefault="00A82837" w:rsidP="00A962C6">
            <w:pPr>
              <w:pStyle w:val="Titolo2"/>
              <w:tabs>
                <w:tab w:val="left" w:pos="360"/>
                <w:tab w:val="left" w:pos="882"/>
              </w:tabs>
              <w:suppressAutoHyphens w:val="0"/>
              <w:spacing w:before="0" w:after="0"/>
              <w:jc w:val="center"/>
              <w:rPr>
                <w:rFonts w:ascii="Times New Roman" w:hAnsi="Times New Roman"/>
                <w:i w:val="0"/>
                <w:sz w:val="23"/>
                <w:szCs w:val="23"/>
              </w:rPr>
            </w:pPr>
            <w:r>
              <w:rPr>
                <w:rFonts w:ascii="Times New Roman" w:hAnsi="Times New Roman"/>
                <w:i w:val="0"/>
                <w:sz w:val="23"/>
                <w:szCs w:val="23"/>
              </w:rPr>
              <w:t>Art. 4</w:t>
            </w:r>
          </w:p>
          <w:p w:rsidR="00A82837" w:rsidRDefault="00A82837" w:rsidP="00A962C6">
            <w:pPr>
              <w:spacing w:before="60" w:after="120"/>
              <w:jc w:val="center"/>
              <w:rPr>
                <w:b/>
                <w:i/>
                <w:sz w:val="23"/>
                <w:szCs w:val="23"/>
              </w:rPr>
            </w:pPr>
            <w:r>
              <w:rPr>
                <w:b/>
                <w:i/>
                <w:sz w:val="23"/>
                <w:szCs w:val="23"/>
              </w:rPr>
              <w:t>Locali e aree scoperte soggetti al tributo</w:t>
            </w:r>
          </w:p>
          <w:p w:rsidR="00A82837" w:rsidRDefault="00A82837" w:rsidP="00A962C6">
            <w:pPr>
              <w:spacing w:after="60"/>
              <w:ind w:firstLine="397"/>
              <w:jc w:val="both"/>
              <w:rPr>
                <w:sz w:val="23"/>
                <w:szCs w:val="23"/>
              </w:rPr>
            </w:pPr>
            <w:r>
              <w:rPr>
                <w:b/>
                <w:sz w:val="23"/>
                <w:szCs w:val="23"/>
              </w:rPr>
              <w:t xml:space="preserve">1. </w:t>
            </w:r>
            <w:r>
              <w:rPr>
                <w:sz w:val="23"/>
                <w:szCs w:val="23"/>
              </w:rPr>
              <w:t xml:space="preserve">Sono soggetti alla tassazione tutti i locali, comunque denominati, esistenti in costruzioni di qualsiasi genere stabilmente infissi al suolo o nel suolo, chiusi o chiudibili verso l’esterno, a prescindere dalla loro destinazione o uso, suscettibili di produrre rifiuti urbani. </w:t>
            </w:r>
          </w:p>
          <w:p w:rsidR="00A82837" w:rsidRDefault="00A82837" w:rsidP="00A962C6">
            <w:pPr>
              <w:spacing w:after="240"/>
              <w:ind w:firstLine="397"/>
              <w:jc w:val="both"/>
              <w:rPr>
                <w:sz w:val="23"/>
                <w:szCs w:val="23"/>
              </w:rPr>
            </w:pPr>
            <w:r>
              <w:rPr>
                <w:b/>
                <w:sz w:val="23"/>
                <w:szCs w:val="23"/>
              </w:rPr>
              <w:t xml:space="preserve">2. </w:t>
            </w:r>
            <w:r>
              <w:rPr>
                <w:sz w:val="23"/>
                <w:szCs w:val="23"/>
              </w:rPr>
              <w:t>Sono soggette a tassazione tutte le aree scoperte occupate o detenute, a prescindere dalla loro destinazione, suscettibili di produrre rifiuti urbani, escluse quelle aventi natura pertinenziale o accessoria a locali tassabili.</w:t>
            </w:r>
          </w:p>
          <w:p w:rsidR="00A82837" w:rsidRDefault="00A82837" w:rsidP="00A962C6">
            <w:pPr>
              <w:pStyle w:val="Titolo2"/>
              <w:tabs>
                <w:tab w:val="left" w:pos="360"/>
                <w:tab w:val="left" w:pos="882"/>
              </w:tabs>
              <w:suppressAutoHyphens w:val="0"/>
              <w:spacing w:before="0" w:after="0"/>
              <w:jc w:val="center"/>
              <w:rPr>
                <w:rFonts w:ascii="Times New Roman" w:hAnsi="Times New Roman"/>
                <w:sz w:val="23"/>
                <w:szCs w:val="23"/>
              </w:rPr>
            </w:pPr>
            <w:r>
              <w:rPr>
                <w:rFonts w:ascii="Times New Roman" w:hAnsi="Times New Roman"/>
                <w:i w:val="0"/>
                <w:sz w:val="23"/>
                <w:szCs w:val="23"/>
              </w:rPr>
              <w:t>Art. 5</w:t>
            </w:r>
          </w:p>
          <w:p w:rsidR="00A82837" w:rsidRDefault="00A82837" w:rsidP="00A962C6">
            <w:pPr>
              <w:pStyle w:val="Titolo2"/>
              <w:tabs>
                <w:tab w:val="left" w:pos="360"/>
                <w:tab w:val="left" w:pos="882"/>
              </w:tabs>
              <w:suppressAutoHyphens w:val="0"/>
              <w:spacing w:before="60" w:after="120"/>
              <w:jc w:val="center"/>
              <w:rPr>
                <w:sz w:val="23"/>
                <w:szCs w:val="23"/>
              </w:rPr>
            </w:pPr>
            <w:r>
              <w:rPr>
                <w:rFonts w:ascii="Times New Roman" w:hAnsi="Times New Roman"/>
                <w:sz w:val="23"/>
                <w:szCs w:val="23"/>
              </w:rPr>
              <w:t>Locali ed aree scoperte esclusi dalla tassa</w:t>
            </w:r>
          </w:p>
          <w:p w:rsidR="00A82837" w:rsidRDefault="00A82837" w:rsidP="00A962C6">
            <w:pPr>
              <w:tabs>
                <w:tab w:val="left" w:pos="360"/>
                <w:tab w:val="left" w:pos="882"/>
              </w:tabs>
              <w:suppressAutoHyphens w:val="0"/>
              <w:spacing w:after="60"/>
              <w:ind w:firstLine="397"/>
              <w:jc w:val="both"/>
              <w:rPr>
                <w:iCs/>
                <w:sz w:val="23"/>
                <w:szCs w:val="23"/>
              </w:rPr>
            </w:pPr>
            <w:r>
              <w:rPr>
                <w:b/>
                <w:sz w:val="23"/>
                <w:szCs w:val="23"/>
              </w:rPr>
              <w:t xml:space="preserve">1. </w:t>
            </w:r>
            <w:r>
              <w:rPr>
                <w:sz w:val="23"/>
                <w:szCs w:val="23"/>
              </w:rPr>
              <w:t xml:space="preserve">Non sono soggetti alla tassa i locali e le aree che non possono produrre rifiuti per la loro natura o per il particolare uso cui sono stabilmente destinati, o perché risultino in obiettive condizioni di non </w:t>
            </w:r>
            <w:r>
              <w:rPr>
                <w:sz w:val="23"/>
                <w:szCs w:val="23"/>
              </w:rPr>
              <w:lastRenderedPageBreak/>
              <w:t>utilizzabilità e di fatto non utilizzati. Presentano tali caratteristiche a titolo esemplificativo:</w:t>
            </w:r>
          </w:p>
          <w:p w:rsidR="00A82837" w:rsidRDefault="00A82837" w:rsidP="00A962C6">
            <w:pPr>
              <w:numPr>
                <w:ilvl w:val="0"/>
                <w:numId w:val="13"/>
              </w:numPr>
              <w:tabs>
                <w:tab w:val="left" w:pos="284"/>
              </w:tabs>
              <w:suppressAutoHyphens w:val="0"/>
              <w:spacing w:after="60"/>
              <w:ind w:left="284" w:hanging="284"/>
              <w:jc w:val="both"/>
              <w:rPr>
                <w:sz w:val="23"/>
                <w:szCs w:val="23"/>
              </w:rPr>
            </w:pPr>
            <w:r>
              <w:rPr>
                <w:sz w:val="23"/>
                <w:szCs w:val="23"/>
              </w:rPr>
              <w:t>sottotetti non abitabili, non accessibili mediante scale fisse, per l’intera superficie;</w:t>
            </w:r>
          </w:p>
          <w:p w:rsidR="00A82837" w:rsidRDefault="00A82837" w:rsidP="00A962C6">
            <w:pPr>
              <w:numPr>
                <w:ilvl w:val="0"/>
                <w:numId w:val="13"/>
              </w:numPr>
              <w:tabs>
                <w:tab w:val="left" w:pos="284"/>
              </w:tabs>
              <w:suppressAutoHyphens w:val="0"/>
              <w:spacing w:after="60"/>
              <w:ind w:left="284" w:hanging="284"/>
              <w:jc w:val="both"/>
              <w:rPr>
                <w:sz w:val="23"/>
                <w:szCs w:val="23"/>
              </w:rPr>
            </w:pPr>
            <w:r>
              <w:rPr>
                <w:sz w:val="23"/>
                <w:szCs w:val="23"/>
              </w:rPr>
              <w:t>sottotetti non abitabili accessibili mediante scale fisse, limitatamente alla parte di locale con altezza inferiore a mt. 1,50 e in generale le superfici con altezza inferiore a mt 1,50 o altra altezza prevista dal regolamento edilizio comunale;</w:t>
            </w:r>
          </w:p>
          <w:p w:rsidR="00A82837" w:rsidRDefault="00A82837" w:rsidP="00A962C6">
            <w:pPr>
              <w:numPr>
                <w:ilvl w:val="0"/>
                <w:numId w:val="13"/>
              </w:numPr>
              <w:tabs>
                <w:tab w:val="left" w:pos="284"/>
              </w:tabs>
              <w:suppressAutoHyphens w:val="0"/>
              <w:spacing w:after="60"/>
              <w:ind w:left="284" w:hanging="284"/>
              <w:jc w:val="both"/>
              <w:rPr>
                <w:sz w:val="23"/>
                <w:szCs w:val="23"/>
              </w:rPr>
            </w:pPr>
            <w:r>
              <w:rPr>
                <w:sz w:val="23"/>
                <w:szCs w:val="23"/>
              </w:rPr>
              <w:t xml:space="preserve">le superfici destinate al solo esercizio di attività sportiva riservata, ferma restando l’imponibilità delle superfici destinate ad usi diversi quali spogliatoi, servizi igienici, uffici, biglietterie, punti di ristoro, gradinate e simili, ecc.; </w:t>
            </w:r>
          </w:p>
          <w:p w:rsidR="00A82837" w:rsidRDefault="00A82837" w:rsidP="00A962C6">
            <w:pPr>
              <w:numPr>
                <w:ilvl w:val="0"/>
                <w:numId w:val="13"/>
              </w:numPr>
              <w:tabs>
                <w:tab w:val="left" w:pos="284"/>
              </w:tabs>
              <w:suppressAutoHyphens w:val="0"/>
              <w:spacing w:after="60"/>
              <w:ind w:left="284" w:hanging="284"/>
              <w:jc w:val="both"/>
              <w:rPr>
                <w:sz w:val="23"/>
                <w:szCs w:val="23"/>
              </w:rPr>
            </w:pPr>
            <w:r>
              <w:rPr>
                <w:sz w:val="23"/>
                <w:szCs w:val="23"/>
              </w:rPr>
              <w:t>fabbricati danneggiati, non agibili/</w:t>
            </w:r>
            <w:r>
              <w:rPr>
                <w:color w:val="FF0000"/>
                <w:sz w:val="23"/>
                <w:szCs w:val="23"/>
              </w:rPr>
              <w:t>abitabili</w:t>
            </w:r>
            <w:r>
              <w:rPr>
                <w:sz w:val="23"/>
                <w:szCs w:val="23"/>
              </w:rPr>
              <w:t xml:space="preserve">, in ristrutturazione purché tale circostanza sia confermata da idonea documentazione. Tali circostanze debbono essere indicate nella denuncia originaria o di variazione, e debbono essere direttamente rilevabili in base ad elementi obiettivi o ad idonea documentazione; </w:t>
            </w:r>
          </w:p>
          <w:p w:rsidR="00A82837" w:rsidRDefault="00A82837" w:rsidP="00A962C6">
            <w:pPr>
              <w:numPr>
                <w:ilvl w:val="0"/>
                <w:numId w:val="13"/>
              </w:numPr>
              <w:tabs>
                <w:tab w:val="left" w:pos="284"/>
              </w:tabs>
              <w:suppressAutoHyphens w:val="0"/>
              <w:spacing w:after="60"/>
              <w:ind w:left="284" w:hanging="284"/>
              <w:jc w:val="both"/>
              <w:rPr>
                <w:sz w:val="23"/>
                <w:szCs w:val="23"/>
              </w:rPr>
            </w:pPr>
            <w:r>
              <w:rPr>
                <w:sz w:val="23"/>
                <w:szCs w:val="23"/>
              </w:rPr>
              <w:t>centrali termiche e locali riservati ad impianti tecnologici, quali cabine elettriche, vani ascensori, celle frigorifere, locali di essiccazione e stagionatura (senza lavorazione), silos e simile, ove non si abbia di regola, presenza umana;</w:t>
            </w:r>
          </w:p>
          <w:p w:rsidR="00A82837" w:rsidRDefault="00A82837" w:rsidP="00A962C6">
            <w:pPr>
              <w:numPr>
                <w:ilvl w:val="0"/>
                <w:numId w:val="13"/>
              </w:numPr>
              <w:tabs>
                <w:tab w:val="left" w:pos="284"/>
              </w:tabs>
              <w:suppressAutoHyphens w:val="0"/>
              <w:spacing w:after="60"/>
              <w:ind w:left="284" w:hanging="284"/>
              <w:jc w:val="both"/>
              <w:rPr>
                <w:sz w:val="23"/>
                <w:szCs w:val="23"/>
              </w:rPr>
            </w:pPr>
            <w:r>
              <w:rPr>
                <w:sz w:val="23"/>
                <w:szCs w:val="23"/>
              </w:rPr>
              <w:t>locali privi di tutte le utenze attive di servizi di rete (gas, acqua, energia elettrica) e non arredati.</w:t>
            </w:r>
          </w:p>
          <w:p w:rsidR="00A82837" w:rsidRDefault="00A82837" w:rsidP="00A962C6">
            <w:pPr>
              <w:numPr>
                <w:ilvl w:val="0"/>
                <w:numId w:val="13"/>
              </w:numPr>
              <w:tabs>
                <w:tab w:val="left" w:pos="284"/>
              </w:tabs>
              <w:suppressAutoHyphens w:val="0"/>
              <w:spacing w:after="60"/>
              <w:ind w:left="284" w:hanging="284"/>
              <w:jc w:val="both"/>
              <w:rPr>
                <w:sz w:val="23"/>
                <w:szCs w:val="23"/>
              </w:rPr>
            </w:pPr>
            <w:r>
              <w:rPr>
                <w:sz w:val="23"/>
                <w:szCs w:val="23"/>
              </w:rPr>
              <w:t>aree adibite in via esclusiva al transito dei veicoli destinate all’accesso alla pubblica via e al movimento veicolare interno.</w:t>
            </w:r>
          </w:p>
          <w:p w:rsidR="00A82837" w:rsidRDefault="00A82837" w:rsidP="00A962C6">
            <w:pPr>
              <w:numPr>
                <w:ilvl w:val="0"/>
                <w:numId w:val="13"/>
              </w:numPr>
              <w:tabs>
                <w:tab w:val="left" w:pos="284"/>
              </w:tabs>
              <w:suppressAutoHyphens w:val="0"/>
              <w:spacing w:after="60"/>
              <w:ind w:left="284" w:hanging="284"/>
              <w:jc w:val="both"/>
              <w:rPr>
                <w:sz w:val="23"/>
                <w:szCs w:val="23"/>
              </w:rPr>
            </w:pPr>
            <w:r>
              <w:rPr>
                <w:sz w:val="23"/>
                <w:szCs w:val="23"/>
              </w:rPr>
              <w:t xml:space="preserve">aree impraticabili o intercluse da stabile recinzione. </w:t>
            </w:r>
          </w:p>
          <w:p w:rsidR="00A82837" w:rsidRDefault="00A82837" w:rsidP="00A962C6">
            <w:pPr>
              <w:numPr>
                <w:ilvl w:val="0"/>
                <w:numId w:val="13"/>
              </w:numPr>
              <w:tabs>
                <w:tab w:val="left" w:pos="284"/>
              </w:tabs>
              <w:suppressAutoHyphens w:val="0"/>
              <w:spacing w:after="60"/>
              <w:ind w:left="284" w:hanging="284"/>
              <w:jc w:val="both"/>
              <w:rPr>
                <w:sz w:val="23"/>
                <w:szCs w:val="23"/>
              </w:rPr>
            </w:pPr>
            <w:r>
              <w:rPr>
                <w:sz w:val="23"/>
                <w:szCs w:val="23"/>
              </w:rPr>
              <w:t xml:space="preserve">aree in abbandono o di cui si possa dimostrare il permanente stato di inutilizzo; </w:t>
            </w:r>
          </w:p>
          <w:p w:rsidR="00A82837" w:rsidRDefault="00A82837" w:rsidP="00A962C6">
            <w:pPr>
              <w:numPr>
                <w:ilvl w:val="0"/>
                <w:numId w:val="13"/>
              </w:numPr>
              <w:tabs>
                <w:tab w:val="left" w:pos="284"/>
              </w:tabs>
              <w:suppressAutoHyphens w:val="0"/>
              <w:spacing w:after="60"/>
              <w:ind w:left="284" w:hanging="284"/>
              <w:jc w:val="both"/>
              <w:rPr>
                <w:sz w:val="23"/>
                <w:szCs w:val="23"/>
              </w:rPr>
            </w:pPr>
            <w:r>
              <w:rPr>
                <w:sz w:val="23"/>
                <w:szCs w:val="23"/>
              </w:rPr>
              <w:t>aree adibite in via esclusiva all’accesso dei veicoli alle stazioni di servizio dei carburanti;</w:t>
            </w:r>
          </w:p>
          <w:p w:rsidR="00A82837" w:rsidRDefault="00A82837" w:rsidP="00A962C6">
            <w:pPr>
              <w:numPr>
                <w:ilvl w:val="0"/>
                <w:numId w:val="13"/>
              </w:numPr>
              <w:tabs>
                <w:tab w:val="left" w:pos="284"/>
              </w:tabs>
              <w:suppressAutoHyphens w:val="0"/>
              <w:spacing w:after="60"/>
              <w:ind w:left="284" w:hanging="284"/>
              <w:jc w:val="both"/>
              <w:rPr>
                <w:sz w:val="23"/>
                <w:szCs w:val="23"/>
              </w:rPr>
            </w:pPr>
            <w:r>
              <w:rPr>
                <w:sz w:val="23"/>
                <w:szCs w:val="23"/>
              </w:rPr>
              <w:t>le aree scoperte pertinenziali o accessorie a locali tassabili, non operative, come ad esempio, parcheggi gratuiti, aree destinate a verde, giardini, lastrici solari, corti, balconi, porticati non chiusi e chiudibili con strutture fisse;</w:t>
            </w:r>
          </w:p>
          <w:p w:rsidR="00A82837" w:rsidRDefault="00A82837" w:rsidP="00A962C6">
            <w:pPr>
              <w:numPr>
                <w:ilvl w:val="0"/>
                <w:numId w:val="13"/>
              </w:numPr>
              <w:tabs>
                <w:tab w:val="left" w:pos="284"/>
              </w:tabs>
              <w:suppressAutoHyphens w:val="0"/>
              <w:spacing w:after="60"/>
              <w:ind w:left="284" w:hanging="284"/>
              <w:jc w:val="both"/>
              <w:rPr>
                <w:sz w:val="23"/>
                <w:szCs w:val="23"/>
              </w:rPr>
            </w:pPr>
            <w:r>
              <w:rPr>
                <w:sz w:val="23"/>
                <w:szCs w:val="23"/>
              </w:rPr>
              <w:t>le aree comuni condominiali ai sensi dell’art. 1117 del codice civile non detenute o occupate in via esclusiva.</w:t>
            </w:r>
          </w:p>
          <w:p w:rsidR="00A82837" w:rsidRDefault="00A82837" w:rsidP="00A962C6">
            <w:pPr>
              <w:tabs>
                <w:tab w:val="left" w:pos="284"/>
              </w:tabs>
              <w:suppressAutoHyphens w:val="0"/>
              <w:spacing w:after="60"/>
              <w:ind w:firstLine="397"/>
              <w:jc w:val="both"/>
              <w:rPr>
                <w:sz w:val="23"/>
                <w:szCs w:val="23"/>
              </w:rPr>
            </w:pPr>
            <w:r>
              <w:rPr>
                <w:b/>
                <w:sz w:val="23"/>
                <w:szCs w:val="23"/>
              </w:rPr>
              <w:t>2.</w:t>
            </w:r>
            <w:r>
              <w:rPr>
                <w:sz w:val="23"/>
                <w:szCs w:val="23"/>
              </w:rPr>
              <w:t xml:space="preserve"> Ai fini della mancata applicazione del tributo sui locali e aree di cui ai commi precedenti, i contribuenti sono tenuti a dichiarare gli stessi nella dichiarazione iniziale o di variazione, indicando le circostanze che danno diritto alla detassazione, gli elementi obiettivi direttamente rilevabili o allegare idonea documentazione tale da permettere all’ufficio la verifica di quanto dichiarato.</w:t>
            </w:r>
          </w:p>
          <w:p w:rsidR="00A82837" w:rsidRDefault="00A82837" w:rsidP="00A962C6">
            <w:pPr>
              <w:tabs>
                <w:tab w:val="left" w:pos="360"/>
                <w:tab w:val="left" w:pos="882"/>
              </w:tabs>
              <w:suppressAutoHyphens w:val="0"/>
              <w:spacing w:after="60"/>
              <w:ind w:firstLine="397"/>
              <w:jc w:val="both"/>
              <w:rPr>
                <w:iCs/>
                <w:sz w:val="23"/>
                <w:szCs w:val="23"/>
              </w:rPr>
            </w:pPr>
          </w:p>
        </w:tc>
        <w:tc>
          <w:tcPr>
            <w:tcW w:w="2084" w:type="dxa"/>
            <w:tcMar>
              <w:left w:w="85" w:type="dxa"/>
            </w:tcMar>
          </w:tcPr>
          <w:p w:rsidR="00A82837" w:rsidRDefault="00A82837" w:rsidP="00A962C6">
            <w:pPr>
              <w:pStyle w:val="Testonotaapidipagina"/>
              <w:tabs>
                <w:tab w:val="right" w:leader="underscore" w:pos="7920"/>
              </w:tabs>
              <w:rPr>
                <w:smallCaps/>
                <w:sz w:val="30"/>
                <w:szCs w:val="30"/>
              </w:rPr>
            </w:pPr>
          </w:p>
        </w:tc>
      </w:tr>
      <w:tr w:rsidR="00A82837" w:rsidTr="00A82837">
        <w:tc>
          <w:tcPr>
            <w:tcW w:w="9498" w:type="dxa"/>
          </w:tcPr>
          <w:p w:rsidR="00A82837" w:rsidRDefault="00A82837" w:rsidP="00A962C6">
            <w:pPr>
              <w:pStyle w:val="Titolo3"/>
              <w:tabs>
                <w:tab w:val="left" w:pos="180"/>
                <w:tab w:val="left" w:pos="360"/>
                <w:tab w:val="left" w:pos="882"/>
              </w:tabs>
              <w:spacing w:before="0" w:after="0"/>
              <w:jc w:val="center"/>
              <w:rPr>
                <w:i/>
                <w:sz w:val="23"/>
                <w:szCs w:val="23"/>
              </w:rPr>
            </w:pPr>
            <w:r>
              <w:rPr>
                <w:sz w:val="23"/>
                <w:szCs w:val="23"/>
              </w:rPr>
              <w:lastRenderedPageBreak/>
              <w:t>Art. 6</w:t>
            </w:r>
          </w:p>
          <w:p w:rsidR="00A82837" w:rsidRDefault="00A82837" w:rsidP="00A962C6">
            <w:pPr>
              <w:pStyle w:val="Titolo3"/>
              <w:tabs>
                <w:tab w:val="left" w:pos="180"/>
                <w:tab w:val="left" w:pos="360"/>
                <w:tab w:val="left" w:pos="882"/>
              </w:tabs>
              <w:spacing w:before="60" w:after="120"/>
              <w:jc w:val="center"/>
              <w:rPr>
                <w:sz w:val="23"/>
                <w:szCs w:val="23"/>
              </w:rPr>
            </w:pPr>
            <w:r>
              <w:rPr>
                <w:i/>
                <w:sz w:val="23"/>
                <w:szCs w:val="23"/>
              </w:rPr>
              <w:t>Base imponibile della tassa</w:t>
            </w:r>
          </w:p>
          <w:p w:rsidR="00A82837" w:rsidRDefault="00A82837" w:rsidP="00A962C6">
            <w:pPr>
              <w:numPr>
                <w:ilvl w:val="0"/>
                <w:numId w:val="5"/>
              </w:numPr>
              <w:suppressAutoHyphens w:val="0"/>
              <w:spacing w:after="60"/>
              <w:ind w:left="0" w:firstLine="397"/>
              <w:jc w:val="both"/>
              <w:rPr>
                <w:sz w:val="23"/>
                <w:szCs w:val="23"/>
              </w:rPr>
            </w:pPr>
            <w:r>
              <w:rPr>
                <w:sz w:val="23"/>
                <w:szCs w:val="23"/>
              </w:rPr>
              <w:t>La base imponibile della tassa è data:</w:t>
            </w:r>
          </w:p>
          <w:p w:rsidR="00A82837" w:rsidRDefault="00A82837" w:rsidP="00A962C6">
            <w:pPr>
              <w:numPr>
                <w:ilvl w:val="0"/>
                <w:numId w:val="6"/>
              </w:numPr>
              <w:tabs>
                <w:tab w:val="left" w:pos="294"/>
              </w:tabs>
              <w:suppressAutoHyphens w:val="0"/>
              <w:spacing w:after="60"/>
              <w:ind w:left="284" w:hanging="284"/>
              <w:jc w:val="both"/>
              <w:rPr>
                <w:sz w:val="23"/>
                <w:szCs w:val="23"/>
              </w:rPr>
            </w:pPr>
            <w:r>
              <w:rPr>
                <w:sz w:val="23"/>
                <w:szCs w:val="23"/>
              </w:rPr>
              <w:t xml:space="preserve">per le unità immobiliari a destinazione ordinaria iscritte o iscrivibili nel catasto edilizio urbano, la superficie da assoggettare alla tassa è costituita da quella calpestabile dei locali e delle aree suscettibili di produrre rifiuti urbani e assimilati. Dall’attuazione delle disposizioni previste dall’art. 1, comma 647, della </w:t>
            </w:r>
            <w:hyperlink r:id="rId10" w:tgtFrame="BT" w:history="1">
              <w:hyperlink r:id="rId11" w:tgtFrame="BT" w:history="1">
                <w:r>
                  <w:rPr>
                    <w:rStyle w:val="Collegamentoipertestuale"/>
                    <w:sz w:val="23"/>
                    <w:szCs w:val="23"/>
                  </w:rPr>
                  <w:t>Legge 27 dicembre 2013, n. 147</w:t>
                </w:r>
              </w:hyperlink>
            </w:hyperlink>
            <w:r>
              <w:rPr>
                <w:sz w:val="23"/>
                <w:szCs w:val="23"/>
              </w:rPr>
              <w:t xml:space="preserve">, la superficie assoggettabile a tassa sarà pari all’80% di quella catastale determinata secondo i criteri stabiliti dal </w:t>
            </w:r>
            <w:hyperlink r:id="rId12" w:tgtFrame="BT" w:history="1">
              <w:r>
                <w:rPr>
                  <w:rStyle w:val="Collegamentoipertestuale"/>
                </w:rPr>
                <w:t>D.P.R. 23 marzo 1998, n. 138</w:t>
              </w:r>
            </w:hyperlink>
            <w:r>
              <w:rPr>
                <w:sz w:val="23"/>
                <w:szCs w:val="23"/>
              </w:rPr>
              <w:t>;</w:t>
            </w:r>
          </w:p>
          <w:p w:rsidR="00A82837" w:rsidRDefault="00A82837" w:rsidP="00A962C6">
            <w:pPr>
              <w:numPr>
                <w:ilvl w:val="0"/>
                <w:numId w:val="6"/>
              </w:numPr>
              <w:tabs>
                <w:tab w:val="left" w:pos="294"/>
              </w:tabs>
              <w:suppressAutoHyphens w:val="0"/>
              <w:spacing w:after="60"/>
              <w:ind w:left="284" w:hanging="284"/>
              <w:jc w:val="both"/>
              <w:rPr>
                <w:sz w:val="23"/>
                <w:szCs w:val="23"/>
              </w:rPr>
            </w:pPr>
            <w:r>
              <w:rPr>
                <w:sz w:val="23"/>
                <w:szCs w:val="23"/>
              </w:rPr>
              <w:t>per tutte le altre unità immobiliari dalla superficie calpestabile.</w:t>
            </w:r>
          </w:p>
          <w:p w:rsidR="00A82837" w:rsidRDefault="00A82837" w:rsidP="00A962C6">
            <w:pPr>
              <w:numPr>
                <w:ilvl w:val="0"/>
                <w:numId w:val="5"/>
              </w:numPr>
              <w:suppressAutoHyphens w:val="0"/>
              <w:ind w:left="0" w:firstLine="397"/>
              <w:jc w:val="both"/>
              <w:rPr>
                <w:sz w:val="23"/>
                <w:szCs w:val="23"/>
              </w:rPr>
            </w:pPr>
            <w:r>
              <w:rPr>
                <w:sz w:val="23"/>
                <w:szCs w:val="23"/>
              </w:rPr>
              <w:t>Per le unità immobiliari di cui alla lettera a) del precedente comma 1, con l’entrata in vigore del criterio della superficie catastale, previsto a decorrere dal 1° gennaio successivo alla data di emanazione di un apposito provvedimento del Direttore dell’Agenzia delle Entrate, il Comune comunica ai contribuenti interessati le nuove superfici imponibili, che sostituiscono le precedenti superfici calpestabili, mediante</w:t>
            </w:r>
            <w:r w:rsidR="00FE0EC6">
              <w:rPr>
                <w:sz w:val="23"/>
                <w:szCs w:val="23"/>
              </w:rPr>
              <w:t xml:space="preserve"> indicazione in avviso bonario, o</w:t>
            </w:r>
            <w:r>
              <w:rPr>
                <w:sz w:val="23"/>
                <w:szCs w:val="23"/>
              </w:rPr>
              <w:t xml:space="preserve"> raccomandata con avviso di ricevimento</w:t>
            </w:r>
            <w:r w:rsidR="000A61EF">
              <w:rPr>
                <w:sz w:val="23"/>
                <w:szCs w:val="23"/>
              </w:rPr>
              <w:t xml:space="preserve">, tramite notifica del messo notificatore, </w:t>
            </w:r>
            <w:r w:rsidR="00FE0EC6">
              <w:rPr>
                <w:sz w:val="23"/>
                <w:szCs w:val="23"/>
              </w:rPr>
              <w:t xml:space="preserve">o </w:t>
            </w:r>
            <w:r w:rsidR="000A61EF">
              <w:rPr>
                <w:sz w:val="23"/>
                <w:szCs w:val="23"/>
              </w:rPr>
              <w:t>tramite PEC,</w:t>
            </w:r>
            <w:r>
              <w:rPr>
                <w:sz w:val="23"/>
                <w:szCs w:val="23"/>
              </w:rPr>
              <w:t xml:space="preserve"> nel rispetto delle norme dell’art. 6 della </w:t>
            </w:r>
            <w:hyperlink r:id="rId13" w:tgtFrame="BT" w:history="1">
              <w:r>
                <w:rPr>
                  <w:rStyle w:val="Collegamentoipertestuale"/>
                </w:rPr>
                <w:t>legge 212/2000</w:t>
              </w:r>
            </w:hyperlink>
            <w:r>
              <w:rPr>
                <w:sz w:val="23"/>
                <w:szCs w:val="23"/>
              </w:rPr>
              <w:t>.</w:t>
            </w:r>
          </w:p>
          <w:p w:rsidR="00A82837" w:rsidRDefault="00A82837" w:rsidP="00A962C6">
            <w:pPr>
              <w:numPr>
                <w:ilvl w:val="0"/>
                <w:numId w:val="5"/>
              </w:numPr>
              <w:suppressAutoHyphens w:val="0"/>
              <w:spacing w:after="60"/>
              <w:ind w:left="0" w:firstLine="397"/>
              <w:jc w:val="both"/>
              <w:rPr>
                <w:sz w:val="23"/>
                <w:szCs w:val="23"/>
              </w:rPr>
            </w:pPr>
            <w:r>
              <w:rPr>
                <w:sz w:val="23"/>
                <w:szCs w:val="23"/>
              </w:rPr>
              <w:t xml:space="preserve">Per l’attività di accertamento relativa alle unità immobiliari a destinazione ordinaria, iscritte o iscrivibili nel catasto edilizio urbano, il Comune può considerare come superficie assoggettabile alla TARI quella pari all’80% della superficie catastale determinata secondo i criteri stabiliti dal </w:t>
            </w:r>
            <w:r>
              <w:rPr>
                <w:sz w:val="23"/>
                <w:szCs w:val="23"/>
              </w:rPr>
              <w:lastRenderedPageBreak/>
              <w:t xml:space="preserve">regolamento di cui al </w:t>
            </w:r>
            <w:hyperlink r:id="rId14" w:tgtFrame="BT" w:history="1">
              <w:r>
                <w:rPr>
                  <w:rStyle w:val="Collegamentoipertestuale"/>
                  <w:sz w:val="23"/>
                  <w:szCs w:val="23"/>
                </w:rPr>
                <w:t>D.P.R. 23 marzo 1998. n. 138</w:t>
              </w:r>
            </w:hyperlink>
            <w:r>
              <w:rPr>
                <w:sz w:val="23"/>
                <w:szCs w:val="23"/>
              </w:rPr>
              <w:t>.</w:t>
            </w:r>
          </w:p>
          <w:p w:rsidR="00A82837" w:rsidRDefault="00A82837" w:rsidP="00A962C6">
            <w:pPr>
              <w:numPr>
                <w:ilvl w:val="0"/>
                <w:numId w:val="5"/>
              </w:numPr>
              <w:suppressAutoHyphens w:val="0"/>
              <w:spacing w:after="60"/>
              <w:ind w:left="0" w:firstLine="397"/>
              <w:jc w:val="both"/>
              <w:rPr>
                <w:sz w:val="23"/>
                <w:szCs w:val="23"/>
              </w:rPr>
            </w:pPr>
            <w:r>
              <w:rPr>
                <w:sz w:val="23"/>
                <w:szCs w:val="23"/>
              </w:rPr>
              <w:t>In sede di prima applicazione della tassa, si considerano le superfici dichiarate o accertate ai fini della Tar</w:t>
            </w:r>
            <w:r w:rsidR="000A61EF">
              <w:rPr>
                <w:sz w:val="23"/>
                <w:szCs w:val="23"/>
              </w:rPr>
              <w:t>i</w:t>
            </w:r>
            <w:r>
              <w:rPr>
                <w:sz w:val="23"/>
                <w:szCs w:val="23"/>
              </w:rPr>
              <w:t>.</w:t>
            </w:r>
          </w:p>
          <w:p w:rsidR="00A82837" w:rsidRDefault="00A82837" w:rsidP="00A962C6">
            <w:pPr>
              <w:numPr>
                <w:ilvl w:val="0"/>
                <w:numId w:val="5"/>
              </w:numPr>
              <w:suppressAutoHyphens w:val="0"/>
              <w:spacing w:after="140"/>
              <w:ind w:left="0" w:firstLine="397"/>
              <w:jc w:val="both"/>
              <w:rPr>
                <w:sz w:val="23"/>
                <w:szCs w:val="23"/>
              </w:rPr>
            </w:pPr>
            <w:r>
              <w:rPr>
                <w:sz w:val="23"/>
                <w:szCs w:val="23"/>
              </w:rPr>
              <w:t xml:space="preserve">Nella determinazione della superficie assoggettabile alla tassa non si tiene conto di quella parte di essa ove si formano, in via continuativa e prevalente, rifiuti speciali a condizione che il produttore ne dimostri l’avvenuto trattamento in conformità alla normativa vigente. </w:t>
            </w:r>
          </w:p>
          <w:p w:rsidR="00A82837" w:rsidRDefault="00A82837" w:rsidP="00A962C6">
            <w:pPr>
              <w:numPr>
                <w:ilvl w:val="0"/>
                <w:numId w:val="5"/>
              </w:numPr>
              <w:suppressAutoHyphens w:val="0"/>
              <w:spacing w:after="140"/>
              <w:ind w:left="0" w:firstLine="397"/>
              <w:jc w:val="both"/>
              <w:rPr>
                <w:sz w:val="23"/>
                <w:szCs w:val="23"/>
              </w:rPr>
            </w:pPr>
            <w:r>
              <w:rPr>
                <w:sz w:val="23"/>
                <w:szCs w:val="23"/>
              </w:rPr>
              <w:t>Nel caso in cui vengano riscontrate obiettive difficoltà nel delimitare le superfici ove si formano i rifiuti speciali non assimilati agli urbani, stante la contestuale produzione anche di rifiuti speciali assimilati, si applicano le seguenti percentuali di riduzione rispetto all’intera superficie su cui l’attività viene svolta:</w:t>
            </w:r>
          </w:p>
          <w:tbl>
            <w:tblPr>
              <w:tblW w:w="9493" w:type="dxa"/>
              <w:tblLayout w:type="fixed"/>
              <w:tblCellMar>
                <w:top w:w="28" w:type="dxa"/>
                <w:bottom w:w="28" w:type="dxa"/>
              </w:tblCellMar>
              <w:tblLook w:val="0000"/>
            </w:tblPr>
            <w:tblGrid>
              <w:gridCol w:w="8075"/>
              <w:gridCol w:w="1418"/>
            </w:tblGrid>
            <w:tr w:rsidR="00A82837" w:rsidTr="000A61EF">
              <w:tc>
                <w:tcPr>
                  <w:tcW w:w="8075" w:type="dxa"/>
                  <w:tcBorders>
                    <w:top w:val="single" w:sz="4" w:space="0" w:color="000000"/>
                    <w:left w:val="single" w:sz="4" w:space="0" w:color="000000"/>
                    <w:bottom w:val="single" w:sz="4" w:space="0" w:color="000000"/>
                  </w:tcBorders>
                  <w:vAlign w:val="center"/>
                </w:tcPr>
                <w:p w:rsidR="00A82837" w:rsidRDefault="00A82837" w:rsidP="002D3CB5">
                  <w:pPr>
                    <w:framePr w:hSpace="141" w:wrap="around" w:vAnchor="text" w:hAnchor="text" w:y="1"/>
                    <w:tabs>
                      <w:tab w:val="left" w:pos="882"/>
                    </w:tabs>
                    <w:suppressAutoHyphens w:val="0"/>
                    <w:spacing w:before="40" w:after="10"/>
                    <w:suppressOverlap/>
                    <w:jc w:val="center"/>
                    <w:rPr>
                      <w:b/>
                      <w:i/>
                      <w:sz w:val="18"/>
                      <w:szCs w:val="18"/>
                    </w:rPr>
                  </w:pPr>
                  <w:r>
                    <w:rPr>
                      <w:b/>
                      <w:i/>
                      <w:sz w:val="18"/>
                      <w:szCs w:val="18"/>
                    </w:rPr>
                    <w:t>Categoria di attività</w:t>
                  </w:r>
                </w:p>
              </w:tc>
              <w:tc>
                <w:tcPr>
                  <w:tcW w:w="1418" w:type="dxa"/>
                  <w:tcBorders>
                    <w:top w:val="single" w:sz="4" w:space="0" w:color="000000"/>
                    <w:left w:val="single" w:sz="4" w:space="0" w:color="000000"/>
                    <w:bottom w:val="single" w:sz="4" w:space="0" w:color="000000"/>
                    <w:right w:val="single" w:sz="4" w:space="0" w:color="000000"/>
                  </w:tcBorders>
                  <w:vAlign w:val="center"/>
                </w:tcPr>
                <w:p w:rsidR="00A82837" w:rsidRDefault="00A82837" w:rsidP="002D3CB5">
                  <w:pPr>
                    <w:framePr w:hSpace="141" w:wrap="around" w:vAnchor="text" w:hAnchor="text" w:y="1"/>
                    <w:tabs>
                      <w:tab w:val="left" w:pos="882"/>
                    </w:tabs>
                    <w:suppressAutoHyphens w:val="0"/>
                    <w:suppressOverlap/>
                    <w:jc w:val="center"/>
                    <w:rPr>
                      <w:i/>
                      <w:sz w:val="23"/>
                      <w:szCs w:val="23"/>
                    </w:rPr>
                  </w:pPr>
                  <w:r>
                    <w:rPr>
                      <w:b/>
                      <w:i/>
                      <w:sz w:val="18"/>
                      <w:szCs w:val="18"/>
                    </w:rPr>
                    <w:t>% di riduzione</w:t>
                  </w:r>
                </w:p>
              </w:tc>
            </w:tr>
            <w:tr w:rsidR="00A82837" w:rsidTr="000A61EF">
              <w:tc>
                <w:tcPr>
                  <w:tcW w:w="8075" w:type="dxa"/>
                  <w:tcBorders>
                    <w:top w:val="single" w:sz="4" w:space="0" w:color="000000"/>
                    <w:left w:val="single" w:sz="4" w:space="0" w:color="000000"/>
                    <w:bottom w:val="single" w:sz="4" w:space="0" w:color="000000"/>
                  </w:tcBorders>
                </w:tcPr>
                <w:p w:rsidR="00A82837" w:rsidRPr="001366D4" w:rsidRDefault="001366D4" w:rsidP="002D3CB5">
                  <w:pPr>
                    <w:framePr w:hSpace="141" w:wrap="around" w:vAnchor="text" w:hAnchor="text" w:y="1"/>
                    <w:widowControl w:val="0"/>
                    <w:suppressOverlap/>
                    <w:rPr>
                      <w:sz w:val="20"/>
                      <w:szCs w:val="20"/>
                    </w:rPr>
                  </w:pPr>
                  <w:r w:rsidRPr="001366D4">
                    <w:rPr>
                      <w:sz w:val="20"/>
                      <w:szCs w:val="20"/>
                      <w:lang w:eastAsia="it-IT"/>
                    </w:rPr>
                    <w:t>OFF</w:t>
                  </w:r>
                  <w:r>
                    <w:rPr>
                      <w:sz w:val="20"/>
                      <w:szCs w:val="20"/>
                      <w:lang w:eastAsia="it-IT"/>
                    </w:rPr>
                    <w:t>.</w:t>
                  </w:r>
                  <w:r w:rsidRPr="001366D4">
                    <w:rPr>
                      <w:sz w:val="20"/>
                      <w:szCs w:val="20"/>
                      <w:lang w:eastAsia="it-IT"/>
                    </w:rPr>
                    <w:t>MECCANICHE, RIP</w:t>
                  </w:r>
                  <w:r>
                    <w:rPr>
                      <w:sz w:val="20"/>
                      <w:szCs w:val="20"/>
                      <w:lang w:eastAsia="it-IT"/>
                    </w:rPr>
                    <w:t>.</w:t>
                  </w:r>
                  <w:r w:rsidRPr="001366D4">
                    <w:rPr>
                      <w:sz w:val="20"/>
                      <w:szCs w:val="20"/>
                      <w:lang w:eastAsia="it-IT"/>
                    </w:rPr>
                    <w:t xml:space="preserve"> AUTO, MOTO, CICLI, MACCHINEAGRICOLE,ELETTRAUTO;</w:t>
                  </w:r>
                </w:p>
              </w:tc>
              <w:tc>
                <w:tcPr>
                  <w:tcW w:w="1418" w:type="dxa"/>
                  <w:tcBorders>
                    <w:top w:val="single" w:sz="4" w:space="0" w:color="000000"/>
                    <w:left w:val="single" w:sz="4" w:space="0" w:color="000000"/>
                    <w:bottom w:val="single" w:sz="4" w:space="0" w:color="000000"/>
                    <w:right w:val="single" w:sz="4" w:space="0" w:color="000000"/>
                  </w:tcBorders>
                </w:tcPr>
                <w:p w:rsidR="00A82837" w:rsidRPr="001366D4" w:rsidRDefault="001366D4" w:rsidP="002D3CB5">
                  <w:pPr>
                    <w:framePr w:hSpace="141" w:wrap="around" w:vAnchor="text" w:hAnchor="text" w:y="1"/>
                    <w:tabs>
                      <w:tab w:val="left" w:pos="360"/>
                      <w:tab w:val="left" w:pos="882"/>
                    </w:tabs>
                    <w:suppressAutoHyphens w:val="0"/>
                    <w:snapToGrid w:val="0"/>
                    <w:suppressOverlap/>
                    <w:jc w:val="center"/>
                    <w:rPr>
                      <w:sz w:val="20"/>
                      <w:szCs w:val="20"/>
                    </w:rPr>
                  </w:pPr>
                  <w:r w:rsidRPr="001366D4">
                    <w:rPr>
                      <w:sz w:val="20"/>
                      <w:szCs w:val="20"/>
                    </w:rPr>
                    <w:t>30</w:t>
                  </w:r>
                </w:p>
              </w:tc>
            </w:tr>
            <w:tr w:rsidR="00A82837" w:rsidTr="000A61EF">
              <w:tc>
                <w:tcPr>
                  <w:tcW w:w="8075" w:type="dxa"/>
                  <w:tcBorders>
                    <w:top w:val="single" w:sz="4" w:space="0" w:color="000000"/>
                    <w:left w:val="single" w:sz="4" w:space="0" w:color="000000"/>
                    <w:bottom w:val="single" w:sz="4" w:space="0" w:color="000000"/>
                  </w:tcBorders>
                </w:tcPr>
                <w:p w:rsidR="00A82837" w:rsidRPr="001366D4" w:rsidRDefault="001366D4" w:rsidP="002D3CB5">
                  <w:pPr>
                    <w:framePr w:hSpace="141" w:wrap="around" w:vAnchor="text" w:hAnchor="text" w:y="1"/>
                    <w:tabs>
                      <w:tab w:val="left" w:pos="360"/>
                      <w:tab w:val="left" w:pos="882"/>
                    </w:tabs>
                    <w:suppressAutoHyphens w:val="0"/>
                    <w:snapToGrid w:val="0"/>
                    <w:suppressOverlap/>
                    <w:rPr>
                      <w:sz w:val="20"/>
                      <w:szCs w:val="20"/>
                    </w:rPr>
                  </w:pPr>
                  <w:r w:rsidRPr="001366D4">
                    <w:rPr>
                      <w:sz w:val="20"/>
                      <w:szCs w:val="20"/>
                      <w:lang w:eastAsia="it-IT"/>
                    </w:rPr>
                    <w:t>MACELLERIE,PESCHERIE</w:t>
                  </w:r>
                </w:p>
              </w:tc>
              <w:tc>
                <w:tcPr>
                  <w:tcW w:w="1418" w:type="dxa"/>
                  <w:tcBorders>
                    <w:top w:val="single" w:sz="4" w:space="0" w:color="000000"/>
                    <w:left w:val="single" w:sz="4" w:space="0" w:color="000000"/>
                    <w:bottom w:val="single" w:sz="4" w:space="0" w:color="000000"/>
                    <w:right w:val="single" w:sz="4" w:space="0" w:color="000000"/>
                  </w:tcBorders>
                </w:tcPr>
                <w:p w:rsidR="00A82837" w:rsidRPr="001366D4" w:rsidRDefault="001366D4" w:rsidP="002D3CB5">
                  <w:pPr>
                    <w:framePr w:hSpace="141" w:wrap="around" w:vAnchor="text" w:hAnchor="text" w:y="1"/>
                    <w:tabs>
                      <w:tab w:val="left" w:pos="360"/>
                      <w:tab w:val="left" w:pos="882"/>
                    </w:tabs>
                    <w:suppressAutoHyphens w:val="0"/>
                    <w:snapToGrid w:val="0"/>
                    <w:suppressOverlap/>
                    <w:jc w:val="center"/>
                    <w:rPr>
                      <w:sz w:val="20"/>
                      <w:szCs w:val="20"/>
                    </w:rPr>
                  </w:pPr>
                  <w:r w:rsidRPr="001366D4">
                    <w:rPr>
                      <w:sz w:val="20"/>
                      <w:szCs w:val="20"/>
                    </w:rPr>
                    <w:t>30</w:t>
                  </w:r>
                </w:p>
              </w:tc>
            </w:tr>
            <w:tr w:rsidR="00A82837" w:rsidTr="000A61EF">
              <w:tc>
                <w:tcPr>
                  <w:tcW w:w="8075" w:type="dxa"/>
                  <w:tcBorders>
                    <w:top w:val="single" w:sz="4" w:space="0" w:color="000000"/>
                    <w:left w:val="single" w:sz="4" w:space="0" w:color="000000"/>
                    <w:bottom w:val="single" w:sz="4" w:space="0" w:color="000000"/>
                  </w:tcBorders>
                </w:tcPr>
                <w:p w:rsidR="00A82837" w:rsidRPr="001366D4" w:rsidRDefault="001366D4" w:rsidP="002D3CB5">
                  <w:pPr>
                    <w:framePr w:hSpace="141" w:wrap="around" w:vAnchor="text" w:hAnchor="text" w:y="1"/>
                    <w:tabs>
                      <w:tab w:val="left" w:pos="360"/>
                      <w:tab w:val="left" w:pos="882"/>
                    </w:tabs>
                    <w:suppressAutoHyphens w:val="0"/>
                    <w:snapToGrid w:val="0"/>
                    <w:suppressOverlap/>
                    <w:rPr>
                      <w:sz w:val="20"/>
                      <w:szCs w:val="20"/>
                    </w:rPr>
                  </w:pPr>
                  <w:r w:rsidRPr="001366D4">
                    <w:rPr>
                      <w:sz w:val="20"/>
                      <w:szCs w:val="20"/>
                      <w:lang w:eastAsia="it-IT"/>
                    </w:rPr>
                    <w:t>OFFICINEDICARPENTERIAMETALLICAEPREF</w:t>
                  </w:r>
                  <w:r>
                    <w:rPr>
                      <w:sz w:val="20"/>
                      <w:szCs w:val="20"/>
                      <w:lang w:eastAsia="it-IT"/>
                    </w:rPr>
                    <w:t>.</w:t>
                  </w:r>
                  <w:r w:rsidRPr="001366D4">
                    <w:rPr>
                      <w:sz w:val="20"/>
                      <w:szCs w:val="20"/>
                      <w:lang w:eastAsia="it-IT"/>
                    </w:rPr>
                    <w:t>IN</w:t>
                  </w:r>
                  <w:r w:rsidRPr="001366D4">
                    <w:rPr>
                      <w:spacing w:val="-20"/>
                      <w:sz w:val="20"/>
                      <w:szCs w:val="20"/>
                      <w:lang w:eastAsia="it-IT"/>
                    </w:rPr>
                    <w:t xml:space="preserve"> G</w:t>
                  </w:r>
                  <w:r w:rsidRPr="001366D4">
                    <w:rPr>
                      <w:sz w:val="20"/>
                      <w:szCs w:val="20"/>
                      <w:lang w:eastAsia="it-IT"/>
                    </w:rPr>
                    <w:t>ENERE</w:t>
                  </w:r>
                </w:p>
              </w:tc>
              <w:tc>
                <w:tcPr>
                  <w:tcW w:w="1418" w:type="dxa"/>
                  <w:tcBorders>
                    <w:top w:val="single" w:sz="4" w:space="0" w:color="000000"/>
                    <w:left w:val="single" w:sz="4" w:space="0" w:color="000000"/>
                    <w:bottom w:val="single" w:sz="4" w:space="0" w:color="000000"/>
                    <w:right w:val="single" w:sz="4" w:space="0" w:color="000000"/>
                  </w:tcBorders>
                </w:tcPr>
                <w:p w:rsidR="00A82837" w:rsidRPr="001366D4" w:rsidRDefault="001366D4" w:rsidP="002D3CB5">
                  <w:pPr>
                    <w:framePr w:hSpace="141" w:wrap="around" w:vAnchor="text" w:hAnchor="text" w:y="1"/>
                    <w:tabs>
                      <w:tab w:val="left" w:pos="360"/>
                      <w:tab w:val="left" w:pos="882"/>
                    </w:tabs>
                    <w:suppressAutoHyphens w:val="0"/>
                    <w:snapToGrid w:val="0"/>
                    <w:suppressOverlap/>
                    <w:jc w:val="center"/>
                    <w:rPr>
                      <w:sz w:val="20"/>
                      <w:szCs w:val="20"/>
                    </w:rPr>
                  </w:pPr>
                  <w:r w:rsidRPr="001366D4">
                    <w:rPr>
                      <w:sz w:val="20"/>
                      <w:szCs w:val="20"/>
                    </w:rPr>
                    <w:t>30</w:t>
                  </w:r>
                </w:p>
              </w:tc>
            </w:tr>
            <w:tr w:rsidR="00A82837" w:rsidTr="000A61EF">
              <w:tc>
                <w:tcPr>
                  <w:tcW w:w="8075" w:type="dxa"/>
                  <w:tcBorders>
                    <w:top w:val="single" w:sz="4" w:space="0" w:color="000000"/>
                    <w:left w:val="single" w:sz="4" w:space="0" w:color="000000"/>
                    <w:bottom w:val="single" w:sz="4" w:space="0" w:color="000000"/>
                  </w:tcBorders>
                </w:tcPr>
                <w:p w:rsidR="00A82837" w:rsidRPr="001366D4" w:rsidRDefault="001366D4" w:rsidP="002D3CB5">
                  <w:pPr>
                    <w:framePr w:hSpace="141" w:wrap="around" w:vAnchor="text" w:hAnchor="text" w:y="1"/>
                    <w:tabs>
                      <w:tab w:val="left" w:pos="360"/>
                      <w:tab w:val="left" w:pos="882"/>
                    </w:tabs>
                    <w:suppressAutoHyphens w:val="0"/>
                    <w:snapToGrid w:val="0"/>
                    <w:suppressOverlap/>
                    <w:rPr>
                      <w:sz w:val="20"/>
                      <w:szCs w:val="20"/>
                    </w:rPr>
                  </w:pPr>
                  <w:r w:rsidRPr="001366D4">
                    <w:rPr>
                      <w:sz w:val="20"/>
                      <w:szCs w:val="20"/>
                      <w:lang w:eastAsia="it-IT"/>
                    </w:rPr>
                    <w:t>TIPOGRAFIE</w:t>
                  </w:r>
                </w:p>
              </w:tc>
              <w:tc>
                <w:tcPr>
                  <w:tcW w:w="1418" w:type="dxa"/>
                  <w:tcBorders>
                    <w:top w:val="single" w:sz="4" w:space="0" w:color="000000"/>
                    <w:left w:val="single" w:sz="4" w:space="0" w:color="000000"/>
                    <w:bottom w:val="single" w:sz="4" w:space="0" w:color="000000"/>
                    <w:right w:val="single" w:sz="4" w:space="0" w:color="000000"/>
                  </w:tcBorders>
                </w:tcPr>
                <w:p w:rsidR="00A82837" w:rsidRPr="001366D4" w:rsidRDefault="001366D4" w:rsidP="002D3CB5">
                  <w:pPr>
                    <w:framePr w:hSpace="141" w:wrap="around" w:vAnchor="text" w:hAnchor="text" w:y="1"/>
                    <w:tabs>
                      <w:tab w:val="left" w:pos="360"/>
                      <w:tab w:val="left" w:pos="882"/>
                    </w:tabs>
                    <w:suppressAutoHyphens w:val="0"/>
                    <w:snapToGrid w:val="0"/>
                    <w:suppressOverlap/>
                    <w:jc w:val="center"/>
                    <w:rPr>
                      <w:sz w:val="20"/>
                      <w:szCs w:val="20"/>
                    </w:rPr>
                  </w:pPr>
                  <w:r w:rsidRPr="001366D4">
                    <w:rPr>
                      <w:sz w:val="20"/>
                      <w:szCs w:val="20"/>
                    </w:rPr>
                    <w:t>80</w:t>
                  </w:r>
                </w:p>
              </w:tc>
            </w:tr>
            <w:tr w:rsidR="00A82837" w:rsidTr="000A61EF">
              <w:tc>
                <w:tcPr>
                  <w:tcW w:w="8075" w:type="dxa"/>
                  <w:tcBorders>
                    <w:top w:val="single" w:sz="4" w:space="0" w:color="000000"/>
                    <w:left w:val="single" w:sz="4" w:space="0" w:color="000000"/>
                    <w:bottom w:val="single" w:sz="4" w:space="0" w:color="000000"/>
                  </w:tcBorders>
                </w:tcPr>
                <w:p w:rsidR="00A82837" w:rsidRPr="001366D4" w:rsidRDefault="001366D4" w:rsidP="002D3CB5">
                  <w:pPr>
                    <w:framePr w:hSpace="141" w:wrap="around" w:vAnchor="text" w:hAnchor="text" w:y="1"/>
                    <w:tabs>
                      <w:tab w:val="left" w:pos="360"/>
                      <w:tab w:val="left" w:pos="882"/>
                    </w:tabs>
                    <w:suppressAutoHyphens w:val="0"/>
                    <w:snapToGrid w:val="0"/>
                    <w:suppressOverlap/>
                    <w:rPr>
                      <w:sz w:val="20"/>
                      <w:szCs w:val="20"/>
                    </w:rPr>
                  </w:pPr>
                  <w:r w:rsidRPr="001366D4">
                    <w:rPr>
                      <w:sz w:val="20"/>
                      <w:szCs w:val="20"/>
                      <w:lang w:eastAsia="it-IT"/>
                    </w:rPr>
                    <w:t>AUTOCARROZZERIE</w:t>
                  </w:r>
                </w:p>
              </w:tc>
              <w:tc>
                <w:tcPr>
                  <w:tcW w:w="1418" w:type="dxa"/>
                  <w:tcBorders>
                    <w:top w:val="single" w:sz="4" w:space="0" w:color="000000"/>
                    <w:left w:val="single" w:sz="4" w:space="0" w:color="000000"/>
                    <w:bottom w:val="single" w:sz="4" w:space="0" w:color="000000"/>
                    <w:right w:val="single" w:sz="4" w:space="0" w:color="000000"/>
                  </w:tcBorders>
                </w:tcPr>
                <w:p w:rsidR="00A82837" w:rsidRPr="001366D4" w:rsidRDefault="001366D4" w:rsidP="002D3CB5">
                  <w:pPr>
                    <w:framePr w:hSpace="141" w:wrap="around" w:vAnchor="text" w:hAnchor="text" w:y="1"/>
                    <w:tabs>
                      <w:tab w:val="left" w:pos="360"/>
                      <w:tab w:val="left" w:pos="882"/>
                    </w:tabs>
                    <w:suppressAutoHyphens w:val="0"/>
                    <w:snapToGrid w:val="0"/>
                    <w:suppressOverlap/>
                    <w:jc w:val="center"/>
                    <w:rPr>
                      <w:sz w:val="20"/>
                      <w:szCs w:val="20"/>
                    </w:rPr>
                  </w:pPr>
                  <w:r w:rsidRPr="001366D4">
                    <w:rPr>
                      <w:sz w:val="20"/>
                      <w:szCs w:val="20"/>
                    </w:rPr>
                    <w:t>30</w:t>
                  </w:r>
                </w:p>
              </w:tc>
            </w:tr>
            <w:tr w:rsidR="00A962C6" w:rsidTr="000A61EF">
              <w:tc>
                <w:tcPr>
                  <w:tcW w:w="8075" w:type="dxa"/>
                  <w:tcBorders>
                    <w:top w:val="single" w:sz="4" w:space="0" w:color="000000"/>
                    <w:left w:val="single" w:sz="4" w:space="0" w:color="000000"/>
                    <w:bottom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rPr>
                      <w:sz w:val="20"/>
                      <w:szCs w:val="20"/>
                      <w:lang w:eastAsia="it-IT"/>
                    </w:rPr>
                  </w:pPr>
                  <w:r w:rsidRPr="001366D4">
                    <w:rPr>
                      <w:w w:val="95"/>
                      <w:sz w:val="20"/>
                      <w:szCs w:val="20"/>
                      <w:lang w:eastAsia="it-IT"/>
                    </w:rPr>
                    <w:t>PRODUZIONEDICERAMICHE</w:t>
                  </w:r>
                </w:p>
              </w:tc>
              <w:tc>
                <w:tcPr>
                  <w:tcW w:w="1418" w:type="dxa"/>
                  <w:tcBorders>
                    <w:top w:val="single" w:sz="4" w:space="0" w:color="000000"/>
                    <w:left w:val="single" w:sz="4" w:space="0" w:color="000000"/>
                    <w:bottom w:val="single" w:sz="4" w:space="0" w:color="000000"/>
                    <w:right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jc w:val="center"/>
                    <w:rPr>
                      <w:sz w:val="20"/>
                      <w:szCs w:val="20"/>
                    </w:rPr>
                  </w:pPr>
                  <w:r w:rsidRPr="001366D4">
                    <w:rPr>
                      <w:sz w:val="20"/>
                      <w:szCs w:val="20"/>
                    </w:rPr>
                    <w:t>60</w:t>
                  </w:r>
                </w:p>
              </w:tc>
            </w:tr>
            <w:tr w:rsidR="00A962C6" w:rsidTr="000A61EF">
              <w:tc>
                <w:tcPr>
                  <w:tcW w:w="8075" w:type="dxa"/>
                  <w:tcBorders>
                    <w:top w:val="single" w:sz="4" w:space="0" w:color="000000"/>
                    <w:left w:val="single" w:sz="4" w:space="0" w:color="000000"/>
                    <w:bottom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rPr>
                      <w:sz w:val="20"/>
                      <w:szCs w:val="20"/>
                      <w:lang w:eastAsia="it-IT"/>
                    </w:rPr>
                  </w:pPr>
                  <w:r w:rsidRPr="001366D4">
                    <w:rPr>
                      <w:w w:val="95"/>
                      <w:sz w:val="20"/>
                      <w:szCs w:val="20"/>
                      <w:lang w:eastAsia="it-IT"/>
                    </w:rPr>
                    <w:t>DECORAZIONEELAMOLATURA</w:t>
                  </w:r>
                </w:p>
              </w:tc>
              <w:tc>
                <w:tcPr>
                  <w:tcW w:w="1418" w:type="dxa"/>
                  <w:tcBorders>
                    <w:top w:val="single" w:sz="4" w:space="0" w:color="000000"/>
                    <w:left w:val="single" w:sz="4" w:space="0" w:color="000000"/>
                    <w:bottom w:val="single" w:sz="4" w:space="0" w:color="000000"/>
                    <w:right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jc w:val="center"/>
                    <w:rPr>
                      <w:sz w:val="20"/>
                      <w:szCs w:val="20"/>
                    </w:rPr>
                  </w:pPr>
                  <w:r w:rsidRPr="001366D4">
                    <w:rPr>
                      <w:sz w:val="20"/>
                      <w:szCs w:val="20"/>
                    </w:rPr>
                    <w:t>60</w:t>
                  </w:r>
                </w:p>
              </w:tc>
            </w:tr>
            <w:tr w:rsidR="00A962C6" w:rsidTr="000A61EF">
              <w:tc>
                <w:tcPr>
                  <w:tcW w:w="8075" w:type="dxa"/>
                  <w:tcBorders>
                    <w:top w:val="single" w:sz="4" w:space="0" w:color="000000"/>
                    <w:left w:val="single" w:sz="4" w:space="0" w:color="000000"/>
                    <w:bottom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rPr>
                      <w:sz w:val="20"/>
                      <w:szCs w:val="20"/>
                      <w:lang w:eastAsia="it-IT"/>
                    </w:rPr>
                  </w:pPr>
                  <w:r w:rsidRPr="001366D4">
                    <w:rPr>
                      <w:w w:val="95"/>
                      <w:sz w:val="20"/>
                      <w:szCs w:val="20"/>
                      <w:lang w:eastAsia="it-IT"/>
                    </w:rPr>
                    <w:t>FALEGNAMERIE</w:t>
                  </w:r>
                </w:p>
              </w:tc>
              <w:tc>
                <w:tcPr>
                  <w:tcW w:w="1418" w:type="dxa"/>
                  <w:tcBorders>
                    <w:top w:val="single" w:sz="4" w:space="0" w:color="000000"/>
                    <w:left w:val="single" w:sz="4" w:space="0" w:color="000000"/>
                    <w:bottom w:val="single" w:sz="4" w:space="0" w:color="000000"/>
                    <w:right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jc w:val="center"/>
                    <w:rPr>
                      <w:sz w:val="20"/>
                      <w:szCs w:val="20"/>
                    </w:rPr>
                  </w:pPr>
                  <w:r w:rsidRPr="001366D4">
                    <w:rPr>
                      <w:sz w:val="20"/>
                      <w:szCs w:val="20"/>
                    </w:rPr>
                    <w:t>60</w:t>
                  </w:r>
                </w:p>
              </w:tc>
            </w:tr>
            <w:tr w:rsidR="00A962C6" w:rsidTr="000A61EF">
              <w:tc>
                <w:tcPr>
                  <w:tcW w:w="8075" w:type="dxa"/>
                  <w:tcBorders>
                    <w:top w:val="single" w:sz="4" w:space="0" w:color="000000"/>
                    <w:left w:val="single" w:sz="4" w:space="0" w:color="000000"/>
                    <w:bottom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rPr>
                      <w:sz w:val="20"/>
                      <w:szCs w:val="20"/>
                      <w:lang w:eastAsia="it-IT"/>
                    </w:rPr>
                  </w:pPr>
                  <w:r w:rsidRPr="001366D4">
                    <w:rPr>
                      <w:sz w:val="20"/>
                      <w:szCs w:val="20"/>
                      <w:lang w:eastAsia="it-IT"/>
                    </w:rPr>
                    <w:t>LABORATORIDIANALISI,DIODONTOTECNICOEVETERINARIO</w:t>
                  </w:r>
                </w:p>
              </w:tc>
              <w:tc>
                <w:tcPr>
                  <w:tcW w:w="1418" w:type="dxa"/>
                  <w:tcBorders>
                    <w:top w:val="single" w:sz="4" w:space="0" w:color="000000"/>
                    <w:left w:val="single" w:sz="4" w:space="0" w:color="000000"/>
                    <w:bottom w:val="single" w:sz="4" w:space="0" w:color="000000"/>
                    <w:right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jc w:val="center"/>
                    <w:rPr>
                      <w:sz w:val="20"/>
                      <w:szCs w:val="20"/>
                    </w:rPr>
                  </w:pPr>
                  <w:r w:rsidRPr="001366D4">
                    <w:rPr>
                      <w:sz w:val="20"/>
                      <w:szCs w:val="20"/>
                    </w:rPr>
                    <w:t>60</w:t>
                  </w:r>
                </w:p>
              </w:tc>
            </w:tr>
            <w:tr w:rsidR="00A962C6" w:rsidTr="000A61EF">
              <w:tc>
                <w:tcPr>
                  <w:tcW w:w="8075" w:type="dxa"/>
                  <w:tcBorders>
                    <w:top w:val="single" w:sz="4" w:space="0" w:color="000000"/>
                    <w:left w:val="single" w:sz="4" w:space="0" w:color="000000"/>
                    <w:bottom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rPr>
                      <w:sz w:val="20"/>
                      <w:szCs w:val="20"/>
                      <w:lang w:eastAsia="it-IT"/>
                    </w:rPr>
                  </w:pPr>
                  <w:r w:rsidRPr="001366D4">
                    <w:rPr>
                      <w:sz w:val="20"/>
                      <w:szCs w:val="20"/>
                      <w:lang w:eastAsia="it-IT"/>
                    </w:rPr>
                    <w:t>GOMMISTI</w:t>
                  </w:r>
                </w:p>
              </w:tc>
              <w:tc>
                <w:tcPr>
                  <w:tcW w:w="1418" w:type="dxa"/>
                  <w:tcBorders>
                    <w:top w:val="single" w:sz="4" w:space="0" w:color="000000"/>
                    <w:left w:val="single" w:sz="4" w:space="0" w:color="000000"/>
                    <w:bottom w:val="single" w:sz="4" w:space="0" w:color="000000"/>
                    <w:right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jc w:val="center"/>
                    <w:rPr>
                      <w:sz w:val="20"/>
                      <w:szCs w:val="20"/>
                    </w:rPr>
                  </w:pPr>
                  <w:r w:rsidRPr="001366D4">
                    <w:rPr>
                      <w:sz w:val="20"/>
                      <w:szCs w:val="20"/>
                    </w:rPr>
                    <w:t>30</w:t>
                  </w:r>
                </w:p>
              </w:tc>
            </w:tr>
            <w:tr w:rsidR="00A962C6" w:rsidTr="000A61EF">
              <w:tc>
                <w:tcPr>
                  <w:tcW w:w="8075" w:type="dxa"/>
                  <w:tcBorders>
                    <w:top w:val="single" w:sz="4" w:space="0" w:color="000000"/>
                    <w:left w:val="single" w:sz="4" w:space="0" w:color="000000"/>
                    <w:bottom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rPr>
                      <w:sz w:val="20"/>
                      <w:szCs w:val="20"/>
                      <w:lang w:eastAsia="it-IT"/>
                    </w:rPr>
                  </w:pPr>
                  <w:r w:rsidRPr="001366D4">
                    <w:rPr>
                      <w:sz w:val="20"/>
                      <w:szCs w:val="20"/>
                      <w:lang w:eastAsia="it-IT"/>
                    </w:rPr>
                    <w:t>CALZATURIFICI</w:t>
                  </w:r>
                </w:p>
              </w:tc>
              <w:tc>
                <w:tcPr>
                  <w:tcW w:w="1418" w:type="dxa"/>
                  <w:tcBorders>
                    <w:top w:val="single" w:sz="4" w:space="0" w:color="000000"/>
                    <w:left w:val="single" w:sz="4" w:space="0" w:color="000000"/>
                    <w:bottom w:val="single" w:sz="4" w:space="0" w:color="000000"/>
                    <w:right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jc w:val="center"/>
                    <w:rPr>
                      <w:sz w:val="20"/>
                      <w:szCs w:val="20"/>
                    </w:rPr>
                  </w:pPr>
                  <w:r w:rsidRPr="001366D4">
                    <w:rPr>
                      <w:sz w:val="20"/>
                      <w:szCs w:val="20"/>
                    </w:rPr>
                    <w:t>40</w:t>
                  </w:r>
                </w:p>
              </w:tc>
            </w:tr>
            <w:tr w:rsidR="00A962C6" w:rsidTr="000A61EF">
              <w:tc>
                <w:tcPr>
                  <w:tcW w:w="8075" w:type="dxa"/>
                  <w:tcBorders>
                    <w:top w:val="single" w:sz="4" w:space="0" w:color="000000"/>
                    <w:left w:val="single" w:sz="4" w:space="0" w:color="000000"/>
                    <w:bottom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rPr>
                      <w:sz w:val="20"/>
                      <w:szCs w:val="20"/>
                      <w:lang w:eastAsia="it-IT"/>
                    </w:rPr>
                  </w:pPr>
                  <w:r w:rsidRPr="001366D4">
                    <w:rPr>
                      <w:w w:val="95"/>
                      <w:sz w:val="20"/>
                      <w:szCs w:val="20"/>
                      <w:lang w:eastAsia="it-IT"/>
                    </w:rPr>
                    <w:t>GALVANOTECNICAELEVERNICIATURE</w:t>
                  </w:r>
                </w:p>
              </w:tc>
              <w:tc>
                <w:tcPr>
                  <w:tcW w:w="1418" w:type="dxa"/>
                  <w:tcBorders>
                    <w:top w:val="single" w:sz="4" w:space="0" w:color="000000"/>
                    <w:left w:val="single" w:sz="4" w:space="0" w:color="000000"/>
                    <w:bottom w:val="single" w:sz="4" w:space="0" w:color="000000"/>
                    <w:right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jc w:val="center"/>
                    <w:rPr>
                      <w:sz w:val="20"/>
                      <w:szCs w:val="20"/>
                    </w:rPr>
                  </w:pPr>
                  <w:r w:rsidRPr="001366D4">
                    <w:rPr>
                      <w:sz w:val="20"/>
                      <w:szCs w:val="20"/>
                    </w:rPr>
                    <w:t>60</w:t>
                  </w:r>
                </w:p>
              </w:tc>
            </w:tr>
            <w:tr w:rsidR="00A962C6" w:rsidTr="000A61EF">
              <w:tc>
                <w:tcPr>
                  <w:tcW w:w="8075" w:type="dxa"/>
                  <w:tcBorders>
                    <w:top w:val="single" w:sz="4" w:space="0" w:color="000000"/>
                    <w:left w:val="single" w:sz="4" w:space="0" w:color="000000"/>
                    <w:bottom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rPr>
                      <w:sz w:val="20"/>
                      <w:szCs w:val="20"/>
                      <w:lang w:eastAsia="it-IT"/>
                    </w:rPr>
                  </w:pPr>
                  <w:r w:rsidRPr="001366D4">
                    <w:rPr>
                      <w:w w:val="95"/>
                      <w:sz w:val="20"/>
                      <w:szCs w:val="20"/>
                      <w:lang w:eastAsia="it-IT"/>
                    </w:rPr>
                    <w:t>LAVANDERIEEDILABORATORIFOTOGRAFICI</w:t>
                  </w:r>
                </w:p>
              </w:tc>
              <w:tc>
                <w:tcPr>
                  <w:tcW w:w="1418" w:type="dxa"/>
                  <w:tcBorders>
                    <w:top w:val="single" w:sz="4" w:space="0" w:color="000000"/>
                    <w:left w:val="single" w:sz="4" w:space="0" w:color="000000"/>
                    <w:bottom w:val="single" w:sz="4" w:space="0" w:color="000000"/>
                    <w:right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jc w:val="center"/>
                    <w:rPr>
                      <w:sz w:val="20"/>
                      <w:szCs w:val="20"/>
                    </w:rPr>
                  </w:pPr>
                  <w:r w:rsidRPr="001366D4">
                    <w:rPr>
                      <w:sz w:val="20"/>
                      <w:szCs w:val="20"/>
                    </w:rPr>
                    <w:t>40</w:t>
                  </w:r>
                </w:p>
              </w:tc>
            </w:tr>
            <w:tr w:rsidR="00A962C6" w:rsidTr="000A61EF">
              <w:tc>
                <w:tcPr>
                  <w:tcW w:w="8075" w:type="dxa"/>
                  <w:tcBorders>
                    <w:top w:val="single" w:sz="4" w:space="0" w:color="000000"/>
                    <w:left w:val="single" w:sz="4" w:space="0" w:color="000000"/>
                    <w:bottom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rPr>
                      <w:sz w:val="20"/>
                      <w:szCs w:val="20"/>
                      <w:lang w:eastAsia="it-IT"/>
                    </w:rPr>
                  </w:pPr>
                  <w:r w:rsidRPr="001366D4">
                    <w:rPr>
                      <w:w w:val="95"/>
                      <w:sz w:val="20"/>
                      <w:szCs w:val="20"/>
                      <w:lang w:eastAsia="it-IT"/>
                    </w:rPr>
                    <w:t>L'ARTIGIANATOOL'INDUSTRIACHIMICA</w:t>
                  </w:r>
                </w:p>
              </w:tc>
              <w:tc>
                <w:tcPr>
                  <w:tcW w:w="1418" w:type="dxa"/>
                  <w:tcBorders>
                    <w:top w:val="single" w:sz="4" w:space="0" w:color="000000"/>
                    <w:left w:val="single" w:sz="4" w:space="0" w:color="000000"/>
                    <w:bottom w:val="single" w:sz="4" w:space="0" w:color="000000"/>
                    <w:right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jc w:val="center"/>
                    <w:rPr>
                      <w:sz w:val="20"/>
                      <w:szCs w:val="20"/>
                    </w:rPr>
                  </w:pPr>
                  <w:r w:rsidRPr="001366D4">
                    <w:rPr>
                      <w:sz w:val="20"/>
                      <w:szCs w:val="20"/>
                    </w:rPr>
                    <w:t>20</w:t>
                  </w:r>
                </w:p>
              </w:tc>
            </w:tr>
            <w:tr w:rsidR="00A962C6" w:rsidTr="000A61EF">
              <w:tc>
                <w:tcPr>
                  <w:tcW w:w="8075" w:type="dxa"/>
                  <w:tcBorders>
                    <w:top w:val="single" w:sz="4" w:space="0" w:color="000000"/>
                    <w:left w:val="single" w:sz="4" w:space="0" w:color="000000"/>
                    <w:bottom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rPr>
                      <w:sz w:val="20"/>
                      <w:szCs w:val="20"/>
                      <w:lang w:eastAsia="it-IT"/>
                    </w:rPr>
                  </w:pPr>
                  <w:r w:rsidRPr="001366D4">
                    <w:rPr>
                      <w:w w:val="95"/>
                      <w:sz w:val="20"/>
                      <w:szCs w:val="20"/>
                      <w:lang w:eastAsia="it-IT"/>
                    </w:rPr>
                    <w:t>L'ARTIGIANATOOL'INDUSTRIATESSILE</w:t>
                  </w:r>
                </w:p>
              </w:tc>
              <w:tc>
                <w:tcPr>
                  <w:tcW w:w="1418" w:type="dxa"/>
                  <w:tcBorders>
                    <w:top w:val="single" w:sz="4" w:space="0" w:color="000000"/>
                    <w:left w:val="single" w:sz="4" w:space="0" w:color="000000"/>
                    <w:bottom w:val="single" w:sz="4" w:space="0" w:color="000000"/>
                    <w:right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jc w:val="center"/>
                    <w:rPr>
                      <w:sz w:val="20"/>
                      <w:szCs w:val="20"/>
                    </w:rPr>
                  </w:pPr>
                  <w:r w:rsidRPr="001366D4">
                    <w:rPr>
                      <w:sz w:val="20"/>
                      <w:szCs w:val="20"/>
                    </w:rPr>
                    <w:t>20</w:t>
                  </w:r>
                </w:p>
              </w:tc>
            </w:tr>
            <w:tr w:rsidR="00A962C6" w:rsidTr="000A61EF">
              <w:tc>
                <w:tcPr>
                  <w:tcW w:w="8075" w:type="dxa"/>
                  <w:tcBorders>
                    <w:top w:val="single" w:sz="4" w:space="0" w:color="000000"/>
                    <w:left w:val="single" w:sz="4" w:space="0" w:color="000000"/>
                    <w:bottom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rPr>
                      <w:sz w:val="20"/>
                      <w:szCs w:val="20"/>
                      <w:lang w:eastAsia="it-IT"/>
                    </w:rPr>
                  </w:pPr>
                  <w:r w:rsidRPr="001366D4">
                    <w:rPr>
                      <w:sz w:val="20"/>
                      <w:szCs w:val="20"/>
                      <w:lang w:eastAsia="it-IT"/>
                    </w:rPr>
                    <w:t>OSPEDALI,LECASEDICURAEDI RIPOSO</w:t>
                  </w:r>
                </w:p>
              </w:tc>
              <w:tc>
                <w:tcPr>
                  <w:tcW w:w="1418" w:type="dxa"/>
                  <w:tcBorders>
                    <w:top w:val="single" w:sz="4" w:space="0" w:color="000000"/>
                    <w:left w:val="single" w:sz="4" w:space="0" w:color="000000"/>
                    <w:bottom w:val="single" w:sz="4" w:space="0" w:color="000000"/>
                    <w:right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jc w:val="center"/>
                    <w:rPr>
                      <w:sz w:val="20"/>
                      <w:szCs w:val="20"/>
                    </w:rPr>
                  </w:pPr>
                  <w:r w:rsidRPr="001366D4">
                    <w:rPr>
                      <w:sz w:val="20"/>
                      <w:szCs w:val="20"/>
                    </w:rPr>
                    <w:t>30</w:t>
                  </w:r>
                </w:p>
              </w:tc>
            </w:tr>
            <w:tr w:rsidR="00A962C6" w:rsidTr="000A61EF">
              <w:tc>
                <w:tcPr>
                  <w:tcW w:w="8075" w:type="dxa"/>
                  <w:tcBorders>
                    <w:top w:val="single" w:sz="4" w:space="0" w:color="000000"/>
                    <w:left w:val="single" w:sz="4" w:space="0" w:color="000000"/>
                    <w:bottom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rPr>
                      <w:sz w:val="20"/>
                      <w:szCs w:val="20"/>
                      <w:lang w:eastAsia="it-IT"/>
                    </w:rPr>
                  </w:pPr>
                  <w:r w:rsidRPr="001366D4">
                    <w:rPr>
                      <w:sz w:val="20"/>
                      <w:szCs w:val="20"/>
                      <w:lang w:eastAsia="it-IT"/>
                    </w:rPr>
                    <w:t>CANTINE DI PRODUZIONE EFRANTOI</w:t>
                  </w:r>
                </w:p>
              </w:tc>
              <w:tc>
                <w:tcPr>
                  <w:tcW w:w="1418" w:type="dxa"/>
                  <w:tcBorders>
                    <w:top w:val="single" w:sz="4" w:space="0" w:color="000000"/>
                    <w:left w:val="single" w:sz="4" w:space="0" w:color="000000"/>
                    <w:bottom w:val="single" w:sz="4" w:space="0" w:color="000000"/>
                    <w:right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jc w:val="center"/>
                    <w:rPr>
                      <w:sz w:val="20"/>
                      <w:szCs w:val="20"/>
                    </w:rPr>
                  </w:pPr>
                  <w:r w:rsidRPr="001366D4">
                    <w:rPr>
                      <w:sz w:val="20"/>
                      <w:szCs w:val="20"/>
                    </w:rPr>
                    <w:t>30</w:t>
                  </w:r>
                </w:p>
              </w:tc>
            </w:tr>
            <w:tr w:rsidR="00A962C6" w:rsidTr="000A61EF">
              <w:tc>
                <w:tcPr>
                  <w:tcW w:w="8075" w:type="dxa"/>
                  <w:tcBorders>
                    <w:top w:val="single" w:sz="4" w:space="0" w:color="000000"/>
                    <w:left w:val="single" w:sz="4" w:space="0" w:color="000000"/>
                    <w:bottom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rPr>
                      <w:sz w:val="20"/>
                      <w:szCs w:val="20"/>
                      <w:lang w:eastAsia="it-IT"/>
                    </w:rPr>
                  </w:pPr>
                  <w:r w:rsidRPr="001366D4">
                    <w:rPr>
                      <w:sz w:val="20"/>
                      <w:szCs w:val="20"/>
                      <w:lang w:eastAsia="it-IT"/>
                    </w:rPr>
                    <w:t>FLOROVIVAISMO</w:t>
                  </w:r>
                </w:p>
              </w:tc>
              <w:tc>
                <w:tcPr>
                  <w:tcW w:w="1418" w:type="dxa"/>
                  <w:tcBorders>
                    <w:top w:val="single" w:sz="4" w:space="0" w:color="000000"/>
                    <w:left w:val="single" w:sz="4" w:space="0" w:color="000000"/>
                    <w:bottom w:val="single" w:sz="4" w:space="0" w:color="000000"/>
                    <w:right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jc w:val="center"/>
                    <w:rPr>
                      <w:sz w:val="20"/>
                      <w:szCs w:val="20"/>
                    </w:rPr>
                  </w:pPr>
                  <w:r w:rsidRPr="001366D4">
                    <w:rPr>
                      <w:sz w:val="20"/>
                      <w:szCs w:val="20"/>
                    </w:rPr>
                    <w:t>30</w:t>
                  </w:r>
                </w:p>
              </w:tc>
            </w:tr>
            <w:tr w:rsidR="00A962C6" w:rsidTr="000A61EF">
              <w:tc>
                <w:tcPr>
                  <w:tcW w:w="8075" w:type="dxa"/>
                  <w:tcBorders>
                    <w:top w:val="single" w:sz="4" w:space="0" w:color="000000"/>
                    <w:left w:val="single" w:sz="4" w:space="0" w:color="000000"/>
                    <w:bottom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rPr>
                      <w:sz w:val="20"/>
                      <w:szCs w:val="20"/>
                      <w:lang w:eastAsia="it-IT"/>
                    </w:rPr>
                  </w:pPr>
                  <w:r w:rsidRPr="001366D4">
                    <w:rPr>
                      <w:sz w:val="20"/>
                      <w:szCs w:val="20"/>
                      <w:lang w:eastAsia="it-IT"/>
                    </w:rPr>
                    <w:t>ALTRE ATTIVITÀ</w:t>
                  </w:r>
                </w:p>
              </w:tc>
              <w:tc>
                <w:tcPr>
                  <w:tcW w:w="1418" w:type="dxa"/>
                  <w:tcBorders>
                    <w:top w:val="single" w:sz="4" w:space="0" w:color="000000"/>
                    <w:left w:val="single" w:sz="4" w:space="0" w:color="000000"/>
                    <w:bottom w:val="single" w:sz="4" w:space="0" w:color="000000"/>
                    <w:right w:val="single" w:sz="4" w:space="0" w:color="000000"/>
                  </w:tcBorders>
                </w:tcPr>
                <w:p w:rsidR="00A962C6" w:rsidRPr="001366D4" w:rsidRDefault="001366D4" w:rsidP="002D3CB5">
                  <w:pPr>
                    <w:framePr w:hSpace="141" w:wrap="around" w:vAnchor="text" w:hAnchor="text" w:y="1"/>
                    <w:tabs>
                      <w:tab w:val="left" w:pos="360"/>
                      <w:tab w:val="left" w:pos="882"/>
                    </w:tabs>
                    <w:suppressAutoHyphens w:val="0"/>
                    <w:snapToGrid w:val="0"/>
                    <w:suppressOverlap/>
                    <w:jc w:val="center"/>
                    <w:rPr>
                      <w:sz w:val="20"/>
                      <w:szCs w:val="20"/>
                    </w:rPr>
                  </w:pPr>
                  <w:r w:rsidRPr="001366D4">
                    <w:rPr>
                      <w:sz w:val="20"/>
                      <w:szCs w:val="20"/>
                    </w:rPr>
                    <w:t>30</w:t>
                  </w:r>
                </w:p>
              </w:tc>
            </w:tr>
          </w:tbl>
          <w:p w:rsidR="00A82837" w:rsidRDefault="00A82837" w:rsidP="00A962C6">
            <w:pPr>
              <w:tabs>
                <w:tab w:val="left" w:pos="924"/>
              </w:tabs>
              <w:suppressAutoHyphens w:val="0"/>
              <w:spacing w:after="140"/>
              <w:ind w:firstLine="567"/>
              <w:jc w:val="both"/>
              <w:rPr>
                <w:sz w:val="4"/>
                <w:szCs w:val="4"/>
              </w:rPr>
            </w:pPr>
          </w:p>
          <w:p w:rsidR="00A82837" w:rsidRDefault="00A82837" w:rsidP="00A962C6">
            <w:pPr>
              <w:tabs>
                <w:tab w:val="left" w:pos="924"/>
              </w:tabs>
              <w:suppressAutoHyphens w:val="0"/>
              <w:spacing w:after="40"/>
              <w:ind w:firstLine="397"/>
              <w:jc w:val="both"/>
              <w:rPr>
                <w:sz w:val="23"/>
                <w:szCs w:val="23"/>
              </w:rPr>
            </w:pPr>
            <w:r>
              <w:rPr>
                <w:b/>
                <w:sz w:val="23"/>
                <w:szCs w:val="23"/>
              </w:rPr>
              <w:t>7.</w:t>
            </w:r>
            <w:r>
              <w:rPr>
                <w:sz w:val="23"/>
                <w:szCs w:val="23"/>
              </w:rPr>
              <w:t xml:space="preserve"> Per beneficiare di quanto previsto dal comma precedente il contribuente è tenuto a indicare le superfici da escludere o a richiedere l’applicazione della percentuale di riduzione nella dichiarazione della tassa originaria o di variazione, con la documentazione comprovante l’avvenuto trattamento dei rifiuti speciali in conformità alla normativa vigente (es. contratti di smaltimento, copie dei formulari di trasporto dei rifiuti regolarmente firmati a destinazione).</w:t>
            </w:r>
          </w:p>
          <w:p w:rsidR="00A82837" w:rsidRDefault="00A82837" w:rsidP="00A962C6">
            <w:pPr>
              <w:tabs>
                <w:tab w:val="left" w:pos="924"/>
              </w:tabs>
              <w:suppressAutoHyphens w:val="0"/>
              <w:spacing w:after="40"/>
              <w:ind w:firstLine="397"/>
              <w:jc w:val="both"/>
              <w:rPr>
                <w:sz w:val="23"/>
                <w:szCs w:val="23"/>
              </w:rPr>
            </w:pPr>
            <w:r>
              <w:rPr>
                <w:b/>
                <w:sz w:val="23"/>
                <w:szCs w:val="23"/>
              </w:rPr>
              <w:t>8.</w:t>
            </w:r>
            <w:r>
              <w:rPr>
                <w:sz w:val="23"/>
                <w:szCs w:val="23"/>
              </w:rPr>
              <w:t xml:space="preserve"> Per i produttori di rifiuti speciali non assimilabili, nella determinazione della superficie tassabile, oltre alle aree produttive in via esclusiva di rifiuto speciale, non si tiene conto dei magazzini funzionalmente e esclusivamente collegati al processo produttivo dell’attività svolta. Si considerano funzionalmente ed esclusivamente collegati al processo produttivo i magazzini impiegati solo per il deposito o lo stoccaggio di materie prime o di prodotti finiti utilizzati o derivanti da tale processo. Restano quindi soggetti a tassazione, quelli destinati anche solo parzialmente al deposito di prodotti o merci non derivanti dal processo produttivo svolto nelle aree di produzione a cui gli stessi sono collegati, o destinati alla commercializzazione o alla successiva trasformazione in altro processo produttivo che non comporti la produzione esclusiva di rifiuti non assimilati da parte della medesima attività.</w:t>
            </w:r>
          </w:p>
          <w:p w:rsidR="00A82837" w:rsidRDefault="00A82837" w:rsidP="00A962C6">
            <w:pPr>
              <w:tabs>
                <w:tab w:val="left" w:pos="924"/>
              </w:tabs>
              <w:suppressAutoHyphens w:val="0"/>
              <w:spacing w:after="40"/>
              <w:ind w:firstLine="397"/>
              <w:jc w:val="both"/>
              <w:rPr>
                <w:sz w:val="23"/>
                <w:szCs w:val="23"/>
              </w:rPr>
            </w:pPr>
            <w:r>
              <w:rPr>
                <w:b/>
                <w:sz w:val="23"/>
                <w:szCs w:val="23"/>
              </w:rPr>
              <w:t>9.</w:t>
            </w:r>
            <w:r>
              <w:rPr>
                <w:sz w:val="23"/>
                <w:szCs w:val="23"/>
              </w:rPr>
              <w:t xml:space="preserve"> La superficie imponibile è arrotondata al metro quadrato per eccesso o per difetto, a seconda che la frazione sia, rispettivamente, superiore/pari o inferiore al mezzo metro quadrato.</w:t>
            </w:r>
          </w:p>
          <w:p w:rsidR="00A82837" w:rsidRDefault="00A82837" w:rsidP="00A962C6">
            <w:pPr>
              <w:tabs>
                <w:tab w:val="left" w:pos="924"/>
              </w:tabs>
              <w:suppressAutoHyphens w:val="0"/>
              <w:ind w:firstLine="397"/>
              <w:jc w:val="both"/>
              <w:rPr>
                <w:sz w:val="23"/>
                <w:szCs w:val="23"/>
              </w:rPr>
            </w:pPr>
            <w:r>
              <w:rPr>
                <w:b/>
                <w:sz w:val="23"/>
                <w:szCs w:val="23"/>
              </w:rPr>
              <w:t>10.</w:t>
            </w:r>
            <w:r>
              <w:rPr>
                <w:sz w:val="23"/>
                <w:szCs w:val="23"/>
              </w:rPr>
              <w:t xml:space="preserve"> Resta ferma la disciplina del tributo dovuto per il servizio di gestione dei rifiuti delle istituzioni scolastiche, di cui all’art. 33-bis del </w:t>
            </w:r>
            <w:hyperlink r:id="rId15" w:tgtFrame="BT" w:history="1">
              <w:r>
                <w:rPr>
                  <w:rStyle w:val="Collegamentoipertestuale"/>
                </w:rPr>
                <w:t>D.L. 31 dicembre 2007, n. 248</w:t>
              </w:r>
            </w:hyperlink>
            <w:r>
              <w:rPr>
                <w:sz w:val="23"/>
                <w:szCs w:val="23"/>
              </w:rPr>
              <w:t xml:space="preserve">, convertito con </w:t>
            </w:r>
            <w:r>
              <w:rPr>
                <w:sz w:val="23"/>
                <w:szCs w:val="23"/>
              </w:rPr>
              <w:lastRenderedPageBreak/>
              <w:t xml:space="preserve">modificazioni dalla </w:t>
            </w:r>
            <w:hyperlink r:id="rId16" w:tgtFrame="BT" w:history="1">
              <w:r>
                <w:rPr>
                  <w:rStyle w:val="Collegamentoipertestuale"/>
                </w:rPr>
                <w:t>legge 28 febbraio 2008, n. 31</w:t>
              </w:r>
            </w:hyperlink>
            <w:r>
              <w:rPr>
                <w:sz w:val="23"/>
                <w:szCs w:val="23"/>
              </w:rPr>
              <w:t>.</w:t>
            </w:r>
          </w:p>
          <w:p w:rsidR="00A82837" w:rsidRDefault="00A82837" w:rsidP="00A962C6">
            <w:pPr>
              <w:suppressAutoHyphens w:val="0"/>
              <w:spacing w:after="220"/>
              <w:ind w:left="1021" w:right="1021"/>
              <w:jc w:val="center"/>
              <w:rPr>
                <w:b/>
                <w:sz w:val="23"/>
                <w:szCs w:val="23"/>
              </w:rPr>
            </w:pPr>
          </w:p>
        </w:tc>
        <w:tc>
          <w:tcPr>
            <w:tcW w:w="2084" w:type="dxa"/>
            <w:tcMar>
              <w:left w:w="340" w:type="dxa"/>
            </w:tcMar>
          </w:tcPr>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12"/>
                <w:szCs w:val="12"/>
              </w:rPr>
            </w:pPr>
          </w:p>
          <w:p w:rsidR="00A82837" w:rsidRDefault="00A82837" w:rsidP="00A962C6">
            <w:pPr>
              <w:suppressAutoHyphens w:val="0"/>
              <w:spacing w:after="60"/>
              <w:jc w:val="both"/>
              <w:rPr>
                <w:sz w:val="18"/>
                <w:szCs w:val="18"/>
              </w:rPr>
            </w:pPr>
          </w:p>
          <w:p w:rsidR="00A82837" w:rsidRDefault="00A82837" w:rsidP="00A962C6">
            <w:pPr>
              <w:pStyle w:val="Testonotaapidipagina"/>
              <w:tabs>
                <w:tab w:val="right" w:leader="underscore" w:pos="7920"/>
              </w:tabs>
              <w:rPr>
                <w:smallCaps/>
                <w:sz w:val="30"/>
                <w:szCs w:val="30"/>
              </w:rPr>
            </w:pPr>
          </w:p>
        </w:tc>
      </w:tr>
      <w:tr w:rsidR="00A82837" w:rsidTr="00A82837">
        <w:tc>
          <w:tcPr>
            <w:tcW w:w="9498" w:type="dxa"/>
          </w:tcPr>
          <w:p w:rsidR="00A82837" w:rsidRDefault="00A82837" w:rsidP="00A962C6">
            <w:pPr>
              <w:tabs>
                <w:tab w:val="left" w:pos="924"/>
              </w:tabs>
              <w:suppressAutoHyphens w:val="0"/>
              <w:jc w:val="center"/>
              <w:rPr>
                <w:b/>
                <w:bCs/>
                <w:sz w:val="23"/>
                <w:szCs w:val="23"/>
              </w:rPr>
            </w:pPr>
            <w:r>
              <w:rPr>
                <w:b/>
                <w:sz w:val="23"/>
                <w:szCs w:val="23"/>
              </w:rPr>
              <w:lastRenderedPageBreak/>
              <w:t>TITOLO II - TARIFFA</w:t>
            </w:r>
          </w:p>
          <w:p w:rsidR="00A82837" w:rsidRDefault="00A82837" w:rsidP="00A962C6">
            <w:pPr>
              <w:pStyle w:val="Corpodeltesto"/>
              <w:tabs>
                <w:tab w:val="left" w:pos="360"/>
                <w:tab w:val="left" w:pos="882"/>
              </w:tabs>
              <w:suppressAutoHyphens w:val="0"/>
              <w:jc w:val="both"/>
              <w:rPr>
                <w:b/>
                <w:bCs/>
                <w:sz w:val="23"/>
                <w:szCs w:val="23"/>
              </w:rPr>
            </w:pPr>
          </w:p>
          <w:p w:rsidR="00A82837" w:rsidRDefault="00A82837" w:rsidP="00A962C6">
            <w:pPr>
              <w:pStyle w:val="Corpodeltesto"/>
              <w:keepNext/>
              <w:tabs>
                <w:tab w:val="left" w:pos="180"/>
                <w:tab w:val="left" w:pos="360"/>
                <w:tab w:val="left" w:pos="882"/>
              </w:tabs>
              <w:suppressAutoHyphens w:val="0"/>
              <w:jc w:val="center"/>
              <w:rPr>
                <w:b/>
                <w:i/>
                <w:sz w:val="23"/>
                <w:szCs w:val="23"/>
              </w:rPr>
            </w:pPr>
            <w:r>
              <w:rPr>
                <w:b/>
                <w:sz w:val="23"/>
                <w:szCs w:val="23"/>
              </w:rPr>
              <w:t>Art. 7</w:t>
            </w:r>
          </w:p>
          <w:p w:rsidR="00A82837" w:rsidRDefault="00A82837" w:rsidP="00A962C6">
            <w:pPr>
              <w:pStyle w:val="Corpodeltesto"/>
              <w:keepNext/>
              <w:tabs>
                <w:tab w:val="left" w:pos="180"/>
                <w:tab w:val="left" w:pos="360"/>
                <w:tab w:val="left" w:pos="882"/>
              </w:tabs>
              <w:suppressAutoHyphens w:val="0"/>
              <w:spacing w:before="60" w:after="110"/>
              <w:jc w:val="center"/>
              <w:rPr>
                <w:bCs/>
                <w:sz w:val="23"/>
                <w:szCs w:val="23"/>
              </w:rPr>
            </w:pPr>
            <w:r>
              <w:rPr>
                <w:b/>
                <w:i/>
                <w:sz w:val="23"/>
                <w:szCs w:val="23"/>
              </w:rPr>
              <w:t>Determinazione della tariffa</w:t>
            </w:r>
          </w:p>
          <w:p w:rsidR="00A82837" w:rsidRDefault="00A82837" w:rsidP="00A962C6">
            <w:pPr>
              <w:pStyle w:val="Corpodeltesto"/>
              <w:numPr>
                <w:ilvl w:val="0"/>
                <w:numId w:val="3"/>
              </w:numPr>
              <w:tabs>
                <w:tab w:val="left" w:pos="360"/>
                <w:tab w:val="left" w:pos="896"/>
              </w:tabs>
              <w:suppressAutoHyphens w:val="0"/>
              <w:spacing w:after="60"/>
              <w:ind w:left="0" w:firstLine="397"/>
              <w:jc w:val="both"/>
              <w:rPr>
                <w:bCs/>
                <w:sz w:val="23"/>
                <w:szCs w:val="23"/>
              </w:rPr>
            </w:pPr>
            <w:r>
              <w:rPr>
                <w:bCs/>
                <w:sz w:val="23"/>
                <w:szCs w:val="23"/>
              </w:rPr>
              <w:t xml:space="preserve">La tassa è corrisposta in base a tariffa commisurata ad anno solare, coincidente con un’autonoma obbligazione tributaria. La tariffa della TARI è approvata </w:t>
            </w:r>
            <w:r w:rsidRPr="000A3175">
              <w:rPr>
                <w:bCs/>
                <w:sz w:val="23"/>
                <w:szCs w:val="23"/>
              </w:rPr>
              <w:t>dal Consiglio Comunale</w:t>
            </w:r>
            <w:r w:rsidR="007D45EC" w:rsidRPr="007D45EC">
              <w:rPr>
                <w:bCs/>
                <w:i/>
                <w:sz w:val="23"/>
                <w:szCs w:val="23"/>
                <w:u w:val="single"/>
              </w:rPr>
              <w:t>(in sicilia sentenza corte cassazzione 8270</w:t>
            </w:r>
            <w:r w:rsidR="007D45EC">
              <w:rPr>
                <w:bCs/>
                <w:i/>
                <w:sz w:val="23"/>
                <w:szCs w:val="23"/>
                <w:u w:val="single"/>
              </w:rPr>
              <w:t xml:space="preserve"> sole 24ore 29.04.2020</w:t>
            </w:r>
            <w:r w:rsidR="007D45EC" w:rsidRPr="007D45EC">
              <w:rPr>
                <w:bCs/>
                <w:i/>
                <w:sz w:val="23"/>
                <w:szCs w:val="23"/>
                <w:u w:val="single"/>
              </w:rPr>
              <w:t xml:space="preserve"> tariffe determinate dal Sindaco)</w:t>
            </w:r>
            <w:r>
              <w:rPr>
                <w:bCs/>
                <w:sz w:val="23"/>
                <w:szCs w:val="23"/>
              </w:rPr>
              <w:t xml:space="preserve"> entro il termine fissato da norme statali per l’approvazione del bilancio di previsione, in conformità al piano finanziario del servizio di gestione dei rifiuti urbani. Ai sensi dell’art. 1 comma 169 della legge n. 296/06, le tariffe, anche se approvate successivamente all’inizio dell’esercizio purché entro il termine appena indicato, hanno effetto dal primo gennaio dell’anno di riferimento. In caso di mancata deliberazione nel termine, si applicano le tariffe deliberate per l’anno precedente.</w:t>
            </w:r>
          </w:p>
          <w:p w:rsidR="00A82837" w:rsidRDefault="00A82837" w:rsidP="00A962C6">
            <w:pPr>
              <w:pStyle w:val="Corpodeltesto"/>
              <w:numPr>
                <w:ilvl w:val="0"/>
                <w:numId w:val="3"/>
              </w:numPr>
              <w:tabs>
                <w:tab w:val="left" w:pos="360"/>
                <w:tab w:val="left" w:pos="896"/>
              </w:tabs>
              <w:suppressAutoHyphens w:val="0"/>
              <w:spacing w:after="60"/>
              <w:ind w:left="0" w:firstLine="397"/>
              <w:jc w:val="both"/>
              <w:rPr>
                <w:bCs/>
                <w:sz w:val="23"/>
                <w:szCs w:val="23"/>
              </w:rPr>
            </w:pPr>
            <w:r>
              <w:rPr>
                <w:bCs/>
                <w:sz w:val="23"/>
                <w:szCs w:val="23"/>
              </w:rPr>
              <w:t>La delibera tariffaria deve essere inviata, in formato elettronico, al ministero economia e finanze, dipartimento delle finanze, entro e non il oltre il 14 ottobre di ogni anno, affinché avvenga la pubblicazione entro il 28 ottobre. Tale pubblicazione ha efficacia costitutiva.</w:t>
            </w:r>
          </w:p>
          <w:p w:rsidR="00A82837" w:rsidRDefault="00A82837" w:rsidP="00A962C6">
            <w:pPr>
              <w:pStyle w:val="Corpodeltesto"/>
              <w:numPr>
                <w:ilvl w:val="0"/>
                <w:numId w:val="3"/>
              </w:numPr>
              <w:tabs>
                <w:tab w:val="left" w:pos="360"/>
                <w:tab w:val="left" w:pos="896"/>
              </w:tabs>
              <w:suppressAutoHyphens w:val="0"/>
              <w:spacing w:after="60"/>
              <w:ind w:left="0" w:firstLine="397"/>
              <w:jc w:val="both"/>
              <w:rPr>
                <w:bCs/>
                <w:i/>
                <w:iCs/>
                <w:sz w:val="23"/>
                <w:szCs w:val="23"/>
              </w:rPr>
            </w:pPr>
            <w:r>
              <w:rPr>
                <w:bCs/>
                <w:sz w:val="23"/>
                <w:szCs w:val="23"/>
              </w:rPr>
              <w:t>Le tariffe sono commisurate:</w:t>
            </w:r>
          </w:p>
          <w:p w:rsidR="00A82837" w:rsidRDefault="00A82837" w:rsidP="00A962C6">
            <w:pPr>
              <w:pStyle w:val="Corpodeltesto"/>
              <w:tabs>
                <w:tab w:val="left" w:pos="360"/>
                <w:tab w:val="left" w:pos="909"/>
                <w:tab w:val="left" w:pos="4050"/>
              </w:tabs>
              <w:suppressAutoHyphens w:val="0"/>
              <w:spacing w:after="60"/>
              <w:ind w:left="284" w:hanging="284"/>
              <w:jc w:val="both"/>
              <w:rPr>
                <w:i/>
                <w:iCs/>
                <w:sz w:val="23"/>
                <w:szCs w:val="23"/>
              </w:rPr>
            </w:pPr>
            <w:r>
              <w:rPr>
                <w:bCs/>
                <w:i/>
                <w:iCs/>
                <w:sz w:val="23"/>
                <w:szCs w:val="23"/>
              </w:rPr>
              <w:t>a)</w:t>
            </w:r>
            <w:r>
              <w:rPr>
                <w:bCs/>
                <w:i/>
                <w:iCs/>
                <w:sz w:val="23"/>
                <w:szCs w:val="23"/>
              </w:rPr>
              <w:tab/>
              <w:t xml:space="preserve">ai criteri determinati con il regolamento di cui al </w:t>
            </w:r>
            <w:hyperlink r:id="rId17" w:tgtFrame="BT" w:history="1">
              <w:r>
                <w:rPr>
                  <w:rStyle w:val="Collegamentoipertestuale"/>
                  <w:sz w:val="23"/>
                  <w:szCs w:val="23"/>
                </w:rPr>
                <w:t>D.P.R. 27 aprile 1999, n. 158</w:t>
              </w:r>
            </w:hyperlink>
            <w:r>
              <w:rPr>
                <w:sz w:val="23"/>
                <w:szCs w:val="23"/>
              </w:rPr>
              <w:t>;</w:t>
            </w:r>
          </w:p>
          <w:p w:rsidR="00A82837" w:rsidRPr="000A3175" w:rsidRDefault="00A82837" w:rsidP="00A962C6">
            <w:pPr>
              <w:pStyle w:val="Corpodeltesto"/>
              <w:numPr>
                <w:ilvl w:val="0"/>
                <w:numId w:val="3"/>
              </w:numPr>
              <w:tabs>
                <w:tab w:val="left" w:pos="360"/>
                <w:tab w:val="left" w:pos="896"/>
              </w:tabs>
              <w:suppressAutoHyphens w:val="0"/>
              <w:spacing w:after="60"/>
              <w:ind w:left="0" w:firstLine="397"/>
              <w:jc w:val="both"/>
              <w:rPr>
                <w:bCs/>
                <w:sz w:val="23"/>
                <w:szCs w:val="23"/>
              </w:rPr>
            </w:pPr>
            <w:r>
              <w:rPr>
                <w:bCs/>
                <w:sz w:val="23"/>
                <w:szCs w:val="23"/>
              </w:rPr>
              <w:t xml:space="preserve">Le tariffe sono articolate sulla base delle categorie di attività con omogenea potenzialità di produzione di rifiuti, </w:t>
            </w:r>
            <w:r w:rsidRPr="000A3175">
              <w:rPr>
                <w:bCs/>
                <w:sz w:val="23"/>
                <w:szCs w:val="23"/>
              </w:rPr>
              <w:t xml:space="preserve">individuate dall’allegato </w:t>
            </w:r>
            <w:r w:rsidR="007D45EC" w:rsidRPr="000A3175">
              <w:rPr>
                <w:bCs/>
                <w:sz w:val="23"/>
                <w:szCs w:val="23"/>
              </w:rPr>
              <w:t>1</w:t>
            </w:r>
            <w:r w:rsidRPr="000A3175">
              <w:rPr>
                <w:bCs/>
                <w:sz w:val="23"/>
                <w:szCs w:val="23"/>
              </w:rPr>
              <w:t xml:space="preserve"> al presente regolamento.</w:t>
            </w:r>
          </w:p>
          <w:p w:rsidR="00A82837" w:rsidRDefault="00A82837" w:rsidP="00A962C6">
            <w:pPr>
              <w:pStyle w:val="Corpodeltesto"/>
              <w:numPr>
                <w:ilvl w:val="0"/>
                <w:numId w:val="3"/>
              </w:numPr>
              <w:tabs>
                <w:tab w:val="left" w:pos="360"/>
                <w:tab w:val="left" w:pos="896"/>
              </w:tabs>
              <w:suppressAutoHyphens w:val="0"/>
              <w:spacing w:after="60"/>
              <w:ind w:left="0" w:firstLine="397"/>
              <w:jc w:val="both"/>
              <w:rPr>
                <w:bCs/>
                <w:i/>
                <w:iCs/>
                <w:sz w:val="23"/>
                <w:szCs w:val="23"/>
              </w:rPr>
            </w:pPr>
            <w:r>
              <w:rPr>
                <w:bCs/>
                <w:sz w:val="23"/>
                <w:szCs w:val="23"/>
              </w:rPr>
              <w:t>Le tariffe si compongono di una quota determinata in relazione alle componenti essenziali del costo del servizio di gestione dei rifiuti, riferite in particolare agli investimenti per le opere ed ai relativi ammortamenti, e da una quota rapportata alle quantità di rifiuti conferiti, al servizio fornito ed all’entità dei costi di gestione.</w:t>
            </w:r>
          </w:p>
          <w:p w:rsidR="00A82837" w:rsidRDefault="00A82837" w:rsidP="00A962C6">
            <w:pPr>
              <w:pStyle w:val="Corpodeltesto"/>
              <w:numPr>
                <w:ilvl w:val="0"/>
                <w:numId w:val="3"/>
              </w:numPr>
              <w:tabs>
                <w:tab w:val="left" w:pos="360"/>
                <w:tab w:val="left" w:pos="896"/>
              </w:tabs>
              <w:suppressAutoHyphens w:val="0"/>
              <w:spacing w:after="40"/>
              <w:ind w:left="0" w:firstLine="397"/>
              <w:jc w:val="both"/>
              <w:rPr>
                <w:bCs/>
                <w:i/>
                <w:iCs/>
                <w:sz w:val="23"/>
                <w:szCs w:val="23"/>
              </w:rPr>
            </w:pPr>
            <w:r>
              <w:rPr>
                <w:bCs/>
                <w:sz w:val="23"/>
                <w:szCs w:val="23"/>
              </w:rPr>
              <w:t xml:space="preserve">Il provvedimento di determinazione delle tariffe del tributo, adeguatamente motivato, stabilisce la ripartizione dei costi del servizio tra le utenze domestiche e quelle non domestiche ed i coefficienti previsti dall’allegato 1 al </w:t>
            </w:r>
            <w:hyperlink r:id="rId18" w:tgtFrame="BT" w:history="1">
              <w:r>
                <w:rPr>
                  <w:rStyle w:val="Collegamentoipertestuale"/>
                  <w:bCs/>
                  <w:sz w:val="23"/>
                  <w:szCs w:val="23"/>
                </w:rPr>
                <w:t>D.P.R. 158/99</w:t>
              </w:r>
            </w:hyperlink>
            <w:r>
              <w:rPr>
                <w:bCs/>
                <w:sz w:val="23"/>
                <w:szCs w:val="23"/>
              </w:rPr>
              <w:t>.</w:t>
            </w:r>
          </w:p>
          <w:p w:rsidR="00A82837" w:rsidRDefault="00A82837" w:rsidP="00A962C6">
            <w:pPr>
              <w:pStyle w:val="Corpodeltesto"/>
              <w:numPr>
                <w:ilvl w:val="0"/>
                <w:numId w:val="3"/>
              </w:numPr>
              <w:tabs>
                <w:tab w:val="left" w:pos="360"/>
                <w:tab w:val="left" w:pos="896"/>
              </w:tabs>
              <w:suppressAutoHyphens w:val="0"/>
              <w:spacing w:after="40"/>
              <w:ind w:left="0" w:firstLine="397"/>
              <w:jc w:val="both"/>
              <w:rPr>
                <w:bCs/>
                <w:i/>
                <w:iCs/>
                <w:sz w:val="23"/>
                <w:szCs w:val="23"/>
              </w:rPr>
            </w:pPr>
            <w:r>
              <w:rPr>
                <w:bCs/>
                <w:sz w:val="23"/>
                <w:szCs w:val="23"/>
              </w:rPr>
              <w:t>Fino a diversa regolamentazione disposta dall’Autorità di regolazione per energia, reti e ambiente, ai sensi dell’articolo 1, comma 527, della legge 27 dicembre 2017, n. 20, nel provvedimento di determinazione delle tariffe del tributo, i coefficienti di cui all’allegato 1, tabelle 2, 3a, 3b, 4a e 4b del regolamento di cui al D.P.R. 27 aprile 1999, n. 158, possono essere adottati in misura inferiore ai minimi o superiori ai massimi ivi indicati del 50 per cento e possono altresì non essere considerati i coefficienti di cui alle tabelle 1a e 1b del citato allegato.</w:t>
            </w:r>
          </w:p>
          <w:p w:rsidR="00A82837" w:rsidRDefault="00A82837" w:rsidP="001366D4">
            <w:pPr>
              <w:pStyle w:val="Corpodeltesto"/>
              <w:tabs>
                <w:tab w:val="left" w:pos="360"/>
                <w:tab w:val="left" w:pos="896"/>
              </w:tabs>
              <w:suppressAutoHyphens w:val="0"/>
              <w:ind w:firstLine="397"/>
              <w:jc w:val="both"/>
              <w:rPr>
                <w:sz w:val="23"/>
                <w:szCs w:val="23"/>
              </w:rPr>
            </w:pPr>
          </w:p>
        </w:tc>
        <w:tc>
          <w:tcPr>
            <w:tcW w:w="2084" w:type="dxa"/>
            <w:tcMar>
              <w:left w:w="340" w:type="dxa"/>
            </w:tcMar>
          </w:tcPr>
          <w:p w:rsidR="00A82837" w:rsidRDefault="00A82837" w:rsidP="00A962C6">
            <w:pPr>
              <w:pStyle w:val="Testonotaapidipagina"/>
              <w:tabs>
                <w:tab w:val="right" w:leader="underscore" w:pos="7920"/>
              </w:tabs>
              <w:jc w:val="both"/>
              <w:rPr>
                <w:smallCaps/>
                <w:sz w:val="30"/>
                <w:szCs w:val="30"/>
              </w:rPr>
            </w:pPr>
          </w:p>
        </w:tc>
      </w:tr>
      <w:tr w:rsidR="00A82837" w:rsidTr="00A82837">
        <w:tc>
          <w:tcPr>
            <w:tcW w:w="9498" w:type="dxa"/>
          </w:tcPr>
          <w:p w:rsidR="00A82837" w:rsidRDefault="00A82837" w:rsidP="00A962C6">
            <w:pPr>
              <w:pStyle w:val="Corpodeltesto"/>
              <w:tabs>
                <w:tab w:val="left" w:pos="180"/>
                <w:tab w:val="left" w:pos="360"/>
                <w:tab w:val="left" w:pos="882"/>
              </w:tabs>
              <w:suppressAutoHyphens w:val="0"/>
              <w:spacing w:line="220" w:lineRule="exact"/>
              <w:jc w:val="center"/>
              <w:rPr>
                <w:b/>
                <w:i/>
                <w:sz w:val="23"/>
                <w:szCs w:val="23"/>
              </w:rPr>
            </w:pPr>
            <w:r>
              <w:rPr>
                <w:b/>
                <w:sz w:val="23"/>
                <w:szCs w:val="23"/>
              </w:rPr>
              <w:t>Art. 8</w:t>
            </w:r>
          </w:p>
          <w:p w:rsidR="00A82837" w:rsidRDefault="00A82837" w:rsidP="00A962C6">
            <w:pPr>
              <w:pStyle w:val="Corpodeltesto"/>
              <w:tabs>
                <w:tab w:val="left" w:pos="180"/>
                <w:tab w:val="left" w:pos="360"/>
                <w:tab w:val="left" w:pos="882"/>
              </w:tabs>
              <w:suppressAutoHyphens w:val="0"/>
              <w:spacing w:before="60" w:after="110"/>
              <w:jc w:val="center"/>
              <w:rPr>
                <w:bCs/>
                <w:sz w:val="23"/>
                <w:szCs w:val="23"/>
              </w:rPr>
            </w:pPr>
            <w:r>
              <w:rPr>
                <w:b/>
                <w:i/>
                <w:sz w:val="23"/>
                <w:szCs w:val="23"/>
              </w:rPr>
              <w:t>Copertura dei costi del servizio</w:t>
            </w:r>
          </w:p>
          <w:p w:rsidR="00A82837" w:rsidRDefault="00A82837" w:rsidP="00A962C6">
            <w:pPr>
              <w:tabs>
                <w:tab w:val="left" w:pos="924"/>
              </w:tabs>
              <w:suppressAutoHyphens w:val="0"/>
              <w:spacing w:after="60"/>
              <w:ind w:firstLine="397"/>
              <w:jc w:val="both"/>
              <w:rPr>
                <w:i/>
                <w:iCs/>
                <w:sz w:val="23"/>
                <w:szCs w:val="23"/>
              </w:rPr>
            </w:pPr>
            <w:r>
              <w:rPr>
                <w:b/>
                <w:bCs/>
                <w:sz w:val="23"/>
                <w:szCs w:val="23"/>
              </w:rPr>
              <w:t xml:space="preserve">1. </w:t>
            </w:r>
            <w:r>
              <w:rPr>
                <w:bCs/>
                <w:sz w:val="23"/>
                <w:szCs w:val="23"/>
              </w:rPr>
              <w:t xml:space="preserve">La tassa deve garantire la copertura integrale di tutti i costi efficienti relativi agli investimenti per le opere ed ai relativi ammortamenti, nonché di tutti i costi d’esercizio del servizio integrato di gestione dei rifiuti, inclusi i costi di cui all’articolo 15 del </w:t>
            </w:r>
            <w:hyperlink r:id="rId19" w:tgtFrame="BT" w:history="1">
              <w:r>
                <w:rPr>
                  <w:rStyle w:val="Collegamentoipertestuale"/>
                  <w:color w:val="548DD4"/>
                  <w:sz w:val="23"/>
                  <w:szCs w:val="23"/>
                </w:rPr>
                <w:t>D.Lgs. 13 gennaio 2003, n. 36</w:t>
              </w:r>
            </w:hyperlink>
            <w:r>
              <w:rPr>
                <w:bCs/>
                <w:sz w:val="23"/>
                <w:szCs w:val="23"/>
              </w:rPr>
              <w:t xml:space="preserve">, individuati in base al nuovo metodo tariffario definito dalla deliberazione </w:t>
            </w:r>
            <w:r>
              <w:rPr>
                <w:sz w:val="23"/>
                <w:szCs w:val="23"/>
              </w:rPr>
              <w:t>dell’autoritàdi regolazione reti, energia, ambienti (</w:t>
            </w:r>
            <w:r>
              <w:rPr>
                <w:bCs/>
                <w:sz w:val="23"/>
                <w:szCs w:val="23"/>
              </w:rPr>
              <w:t xml:space="preserve">Arera) </w:t>
            </w:r>
            <w:r>
              <w:rPr>
                <w:sz w:val="23"/>
                <w:szCs w:val="23"/>
              </w:rPr>
              <w:t>n. 443 del 31 ottobre 2019</w:t>
            </w:r>
            <w:r>
              <w:rPr>
                <w:bCs/>
                <w:sz w:val="23"/>
                <w:szCs w:val="23"/>
              </w:rPr>
              <w:t>.</w:t>
            </w:r>
          </w:p>
          <w:p w:rsidR="00A82837" w:rsidRDefault="00A82837" w:rsidP="00A962C6">
            <w:pPr>
              <w:tabs>
                <w:tab w:val="left" w:pos="924"/>
              </w:tabs>
              <w:suppressAutoHyphens w:val="0"/>
              <w:spacing w:after="60"/>
              <w:ind w:firstLine="397"/>
              <w:jc w:val="both"/>
              <w:rPr>
                <w:sz w:val="23"/>
                <w:szCs w:val="23"/>
              </w:rPr>
            </w:pPr>
            <w:r>
              <w:rPr>
                <w:b/>
                <w:sz w:val="23"/>
                <w:szCs w:val="23"/>
              </w:rPr>
              <w:t xml:space="preserve">2. </w:t>
            </w:r>
            <w:r>
              <w:rPr>
                <w:sz w:val="23"/>
                <w:szCs w:val="23"/>
              </w:rPr>
              <w:t xml:space="preserve">Dal costo deve essere sottratto quello relativo alla gestione dei rifiuti delle istituzioni scolastiche statali, pari al contributo MIUR, così come previsto dalla </w:t>
            </w:r>
            <w:hyperlink r:id="rId20" w:tgtFrame="BT" w:history="1">
              <w:r>
                <w:rPr>
                  <w:rStyle w:val="Collegamentoipertestuale"/>
                  <w:sz w:val="23"/>
                  <w:szCs w:val="23"/>
                </w:rPr>
                <w:t>determinazione ARERA n°2/DRIF/2020</w:t>
              </w:r>
            </w:hyperlink>
            <w:r>
              <w:rPr>
                <w:sz w:val="23"/>
                <w:szCs w:val="23"/>
              </w:rPr>
              <w:t>.</w:t>
            </w:r>
          </w:p>
          <w:p w:rsidR="00A82837" w:rsidRDefault="00A82837" w:rsidP="00A962C6">
            <w:pPr>
              <w:tabs>
                <w:tab w:val="left" w:pos="924"/>
              </w:tabs>
              <w:suppressAutoHyphens w:val="0"/>
              <w:ind w:firstLine="397"/>
              <w:jc w:val="both"/>
              <w:rPr>
                <w:sz w:val="23"/>
                <w:szCs w:val="23"/>
              </w:rPr>
            </w:pPr>
            <w:r>
              <w:rPr>
                <w:b/>
                <w:sz w:val="23"/>
                <w:szCs w:val="23"/>
              </w:rPr>
              <w:t xml:space="preserve">3. </w:t>
            </w:r>
            <w:r>
              <w:rPr>
                <w:sz w:val="23"/>
                <w:szCs w:val="23"/>
              </w:rPr>
              <w:t>Nella determinazione dei costi di cui al comma 1 sono state considerate anche le risultanze dei fabbisogni standard.</w:t>
            </w:r>
          </w:p>
          <w:p w:rsidR="00A82837" w:rsidRDefault="00A82837" w:rsidP="00A962C6">
            <w:pPr>
              <w:widowControl w:val="0"/>
              <w:autoSpaceDE w:val="0"/>
              <w:spacing w:after="60"/>
              <w:ind w:firstLine="397"/>
              <w:jc w:val="both"/>
              <w:rPr>
                <w:sz w:val="23"/>
                <w:szCs w:val="23"/>
              </w:rPr>
            </w:pPr>
          </w:p>
        </w:tc>
        <w:tc>
          <w:tcPr>
            <w:tcW w:w="2084" w:type="dxa"/>
            <w:tcMar>
              <w:left w:w="340" w:type="dxa"/>
            </w:tcMar>
          </w:tcPr>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12"/>
                <w:szCs w:val="12"/>
              </w:rPr>
            </w:pPr>
          </w:p>
          <w:p w:rsidR="00A82837" w:rsidRDefault="00A82837" w:rsidP="00A962C6">
            <w:pPr>
              <w:suppressAutoHyphens w:val="0"/>
              <w:jc w:val="both"/>
              <w:rPr>
                <w:sz w:val="18"/>
                <w:szCs w:val="18"/>
              </w:rPr>
            </w:pPr>
          </w:p>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18"/>
                <w:szCs w:val="18"/>
              </w:rPr>
            </w:pPr>
          </w:p>
        </w:tc>
      </w:tr>
      <w:tr w:rsidR="00A82837" w:rsidTr="00A82837">
        <w:tc>
          <w:tcPr>
            <w:tcW w:w="9498" w:type="dxa"/>
          </w:tcPr>
          <w:p w:rsidR="00346BAE" w:rsidRDefault="00346BAE" w:rsidP="00A962C6">
            <w:pPr>
              <w:pStyle w:val="Corpodeltesto210"/>
              <w:tabs>
                <w:tab w:val="left" w:pos="360"/>
                <w:tab w:val="left" w:pos="882"/>
              </w:tabs>
              <w:spacing w:after="0" w:line="220" w:lineRule="exact"/>
              <w:jc w:val="center"/>
              <w:rPr>
                <w:b/>
                <w:sz w:val="23"/>
                <w:szCs w:val="23"/>
              </w:rPr>
            </w:pPr>
          </w:p>
          <w:p w:rsidR="00346BAE" w:rsidRDefault="00346BAE" w:rsidP="00A962C6">
            <w:pPr>
              <w:pStyle w:val="Corpodeltesto210"/>
              <w:tabs>
                <w:tab w:val="left" w:pos="360"/>
                <w:tab w:val="left" w:pos="882"/>
              </w:tabs>
              <w:spacing w:after="0" w:line="220" w:lineRule="exact"/>
              <w:jc w:val="center"/>
              <w:rPr>
                <w:b/>
                <w:sz w:val="23"/>
                <w:szCs w:val="23"/>
              </w:rPr>
            </w:pPr>
          </w:p>
          <w:p w:rsidR="00346BAE" w:rsidRDefault="00346BAE" w:rsidP="00A962C6">
            <w:pPr>
              <w:pStyle w:val="Corpodeltesto210"/>
              <w:tabs>
                <w:tab w:val="left" w:pos="360"/>
                <w:tab w:val="left" w:pos="882"/>
              </w:tabs>
              <w:spacing w:after="0" w:line="220" w:lineRule="exact"/>
              <w:jc w:val="center"/>
              <w:rPr>
                <w:b/>
                <w:sz w:val="23"/>
                <w:szCs w:val="23"/>
              </w:rPr>
            </w:pPr>
          </w:p>
          <w:p w:rsidR="00A82837" w:rsidRDefault="00A82837" w:rsidP="00A962C6">
            <w:pPr>
              <w:pStyle w:val="Corpodeltesto210"/>
              <w:tabs>
                <w:tab w:val="left" w:pos="360"/>
                <w:tab w:val="left" w:pos="882"/>
              </w:tabs>
              <w:spacing w:after="0" w:line="220" w:lineRule="exact"/>
              <w:jc w:val="center"/>
              <w:rPr>
                <w:b/>
                <w:i/>
                <w:sz w:val="23"/>
                <w:szCs w:val="23"/>
              </w:rPr>
            </w:pPr>
            <w:r>
              <w:rPr>
                <w:b/>
                <w:sz w:val="23"/>
                <w:szCs w:val="23"/>
              </w:rPr>
              <w:lastRenderedPageBreak/>
              <w:t>Art. 9</w:t>
            </w:r>
          </w:p>
          <w:p w:rsidR="00A82837" w:rsidRPr="000A3175" w:rsidRDefault="00A82837" w:rsidP="00A962C6">
            <w:pPr>
              <w:pStyle w:val="Corpodeltesto210"/>
              <w:tabs>
                <w:tab w:val="left" w:pos="360"/>
                <w:tab w:val="left" w:pos="882"/>
              </w:tabs>
              <w:spacing w:before="60" w:line="240" w:lineRule="auto"/>
              <w:jc w:val="center"/>
              <w:rPr>
                <w:sz w:val="23"/>
                <w:szCs w:val="23"/>
              </w:rPr>
            </w:pPr>
            <w:r w:rsidRPr="000A3175">
              <w:rPr>
                <w:b/>
                <w:i/>
                <w:sz w:val="23"/>
                <w:szCs w:val="23"/>
              </w:rPr>
              <w:t>Piano finanziario</w:t>
            </w:r>
          </w:p>
          <w:p w:rsidR="00A82837" w:rsidRDefault="00A82837" w:rsidP="00A962C6">
            <w:pPr>
              <w:pStyle w:val="Corpodeltesto210"/>
              <w:spacing w:after="60" w:line="240" w:lineRule="auto"/>
              <w:ind w:firstLine="397"/>
              <w:jc w:val="both"/>
              <w:rPr>
                <w:sz w:val="23"/>
                <w:szCs w:val="23"/>
              </w:rPr>
            </w:pPr>
            <w:r w:rsidRPr="000A3175">
              <w:rPr>
                <w:b/>
                <w:sz w:val="23"/>
                <w:szCs w:val="23"/>
              </w:rPr>
              <w:t>1.</w:t>
            </w:r>
            <w:r w:rsidRPr="000A3175">
              <w:rPr>
                <w:b/>
                <w:sz w:val="23"/>
                <w:szCs w:val="23"/>
              </w:rPr>
              <w:tab/>
            </w:r>
            <w:r w:rsidRPr="000A3175">
              <w:rPr>
                <w:sz w:val="23"/>
                <w:szCs w:val="23"/>
              </w:rPr>
              <w:t>Il</w:t>
            </w:r>
            <w:r w:rsidR="00AE5DBE">
              <w:rPr>
                <w:sz w:val="23"/>
                <w:szCs w:val="23"/>
              </w:rPr>
              <w:t>/</w:t>
            </w:r>
            <w:r w:rsidRPr="000A3175">
              <w:rPr>
                <w:color w:val="FF0000"/>
                <w:sz w:val="23"/>
                <w:szCs w:val="23"/>
              </w:rPr>
              <w:t>i</w:t>
            </w:r>
            <w:r w:rsidRPr="000A3175">
              <w:rPr>
                <w:sz w:val="23"/>
                <w:szCs w:val="23"/>
              </w:rPr>
              <w:t xml:space="preserve"> gestore/</w:t>
            </w:r>
            <w:r w:rsidRPr="000A3175">
              <w:rPr>
                <w:color w:val="FF0000"/>
                <w:sz w:val="23"/>
                <w:szCs w:val="23"/>
              </w:rPr>
              <w:t>i</w:t>
            </w:r>
            <w:r w:rsidRPr="000A3175">
              <w:rPr>
                <w:sz w:val="23"/>
                <w:szCs w:val="23"/>
              </w:rPr>
              <w:t xml:space="preserve"> predispongono annualmente il piano economico finanziario, secondo quanto stabilito dal nuovo metodo tariffario introdotto dalla deliberazione Arera n. 443/2019 e lo trasmette al Comune/</w:t>
            </w:r>
            <w:r w:rsidRPr="000A3175">
              <w:rPr>
                <w:color w:val="FF0000"/>
                <w:sz w:val="23"/>
                <w:szCs w:val="23"/>
              </w:rPr>
              <w:t>all’ente territorialmente competente</w:t>
            </w:r>
            <w:r w:rsidRPr="000A3175">
              <w:rPr>
                <w:sz w:val="23"/>
                <w:szCs w:val="23"/>
              </w:rPr>
              <w:t xml:space="preserve"> per la validazione/</w:t>
            </w:r>
            <w:r w:rsidRPr="000A3175">
              <w:rPr>
                <w:color w:val="FF0000"/>
                <w:sz w:val="23"/>
                <w:szCs w:val="23"/>
              </w:rPr>
              <w:t>approvazione</w:t>
            </w:r>
            <w:r w:rsidRPr="000A3175">
              <w:rPr>
                <w:sz w:val="23"/>
                <w:szCs w:val="23"/>
              </w:rPr>
              <w:t>. Successivamente, il piano finanziario viene trasmesso all’Arera per la definitiva approvazione, mentre il comune procede con l’approvazione delle tariffe. In caso di inerzia da parte del/</w:t>
            </w:r>
            <w:r w:rsidRPr="000A3175">
              <w:rPr>
                <w:color w:val="FF0000"/>
                <w:sz w:val="23"/>
                <w:szCs w:val="23"/>
              </w:rPr>
              <w:t>i</w:t>
            </w:r>
            <w:r w:rsidRPr="000A3175">
              <w:rPr>
                <w:sz w:val="23"/>
                <w:szCs w:val="23"/>
              </w:rPr>
              <w:t xml:space="preserve"> gestore/</w:t>
            </w:r>
            <w:r w:rsidRPr="000A3175">
              <w:rPr>
                <w:color w:val="FF0000"/>
                <w:sz w:val="23"/>
                <w:szCs w:val="23"/>
              </w:rPr>
              <w:t>i</w:t>
            </w:r>
            <w:r w:rsidRPr="000A3175">
              <w:rPr>
                <w:sz w:val="23"/>
                <w:szCs w:val="23"/>
              </w:rPr>
              <w:t xml:space="preserve"> o dell’ente territorialmente competente, si applica quanto previsto dall’art. 7 della deliberazione Arera n. 443/2019.</w:t>
            </w:r>
          </w:p>
          <w:p w:rsidR="00A82837" w:rsidRDefault="00A82837" w:rsidP="00A962C6">
            <w:pPr>
              <w:pStyle w:val="Corpodeltesto210"/>
              <w:spacing w:after="320" w:line="240" w:lineRule="auto"/>
              <w:ind w:firstLine="397"/>
              <w:jc w:val="both"/>
              <w:rPr>
                <w:b/>
                <w:sz w:val="23"/>
                <w:szCs w:val="23"/>
              </w:rPr>
            </w:pPr>
            <w:r>
              <w:rPr>
                <w:b/>
                <w:sz w:val="23"/>
                <w:szCs w:val="23"/>
              </w:rPr>
              <w:t>2.</w:t>
            </w:r>
            <w:r>
              <w:rPr>
                <w:sz w:val="23"/>
                <w:szCs w:val="23"/>
              </w:rPr>
              <w:tab/>
              <w:t xml:space="preserve">Il contenuto del piano finanziario è stabilito sulla base delle norme dell’art. 8 del </w:t>
            </w:r>
            <w:hyperlink r:id="rId21" w:tgtFrame="BT" w:history="1">
              <w:r>
                <w:rPr>
                  <w:rStyle w:val="Collegamentoipertestuale"/>
                  <w:color w:val="4F81BD"/>
                  <w:sz w:val="23"/>
                  <w:szCs w:val="23"/>
                </w:rPr>
                <w:t>D.P.R. 158/99</w:t>
              </w:r>
            </w:hyperlink>
            <w:r>
              <w:rPr>
                <w:sz w:val="23"/>
                <w:szCs w:val="23"/>
              </w:rPr>
              <w:t>, nonché dell’art. 18 dell’allegato alla deliberazione ARERA n. 443/2019.</w:t>
            </w:r>
          </w:p>
        </w:tc>
        <w:tc>
          <w:tcPr>
            <w:tcW w:w="2084" w:type="dxa"/>
            <w:tcMar>
              <w:left w:w="340" w:type="dxa"/>
            </w:tcMar>
          </w:tcPr>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6"/>
                <w:szCs w:val="6"/>
              </w:rPr>
            </w:pPr>
          </w:p>
          <w:p w:rsidR="00A82837" w:rsidRDefault="00A82837" w:rsidP="00A962C6">
            <w:pPr>
              <w:suppressAutoHyphens w:val="0"/>
              <w:spacing w:after="60"/>
              <w:jc w:val="both"/>
              <w:rPr>
                <w:spacing w:val="-3"/>
                <w:sz w:val="18"/>
                <w:szCs w:val="18"/>
              </w:rPr>
            </w:pPr>
          </w:p>
          <w:p w:rsidR="00A82837" w:rsidRDefault="00A82837" w:rsidP="00A962C6">
            <w:pPr>
              <w:suppressAutoHyphens w:val="0"/>
              <w:spacing w:after="60"/>
              <w:jc w:val="both"/>
              <w:rPr>
                <w:sz w:val="18"/>
                <w:szCs w:val="18"/>
              </w:rPr>
            </w:pPr>
          </w:p>
        </w:tc>
      </w:tr>
      <w:tr w:rsidR="00A82837" w:rsidTr="00A82837">
        <w:trPr>
          <w:trHeight w:val="993"/>
        </w:trPr>
        <w:tc>
          <w:tcPr>
            <w:tcW w:w="9498" w:type="dxa"/>
          </w:tcPr>
          <w:p w:rsidR="00A82837" w:rsidRDefault="00A82837" w:rsidP="00A962C6">
            <w:pPr>
              <w:pStyle w:val="Corpodeltesto"/>
              <w:tabs>
                <w:tab w:val="left" w:pos="360"/>
                <w:tab w:val="left" w:pos="882"/>
              </w:tabs>
              <w:suppressAutoHyphens w:val="0"/>
              <w:jc w:val="center"/>
              <w:rPr>
                <w:b/>
                <w:i/>
                <w:sz w:val="23"/>
                <w:szCs w:val="23"/>
              </w:rPr>
            </w:pPr>
            <w:r>
              <w:rPr>
                <w:b/>
                <w:sz w:val="23"/>
                <w:szCs w:val="23"/>
              </w:rPr>
              <w:lastRenderedPageBreak/>
              <w:t>Art. 10</w:t>
            </w:r>
          </w:p>
          <w:p w:rsidR="00A82837" w:rsidRDefault="00A82837" w:rsidP="00A962C6">
            <w:pPr>
              <w:pStyle w:val="Corpodeltesto"/>
              <w:tabs>
                <w:tab w:val="left" w:pos="360"/>
                <w:tab w:val="left" w:pos="882"/>
              </w:tabs>
              <w:suppressAutoHyphens w:val="0"/>
              <w:spacing w:before="60" w:after="120"/>
              <w:jc w:val="center"/>
              <w:rPr>
                <w:bCs/>
                <w:sz w:val="23"/>
                <w:szCs w:val="23"/>
              </w:rPr>
            </w:pPr>
            <w:r>
              <w:rPr>
                <w:b/>
                <w:i/>
                <w:sz w:val="23"/>
                <w:szCs w:val="23"/>
              </w:rPr>
              <w:t>Articolazione della tariffa: utenze domestiche</w:t>
            </w:r>
          </w:p>
          <w:p w:rsidR="00A82837" w:rsidRDefault="00A82837" w:rsidP="00A962C6">
            <w:pPr>
              <w:pStyle w:val="Corpodeltesto"/>
              <w:tabs>
                <w:tab w:val="left" w:pos="910"/>
              </w:tabs>
              <w:suppressAutoHyphens w:val="0"/>
              <w:spacing w:after="60"/>
              <w:ind w:firstLine="397"/>
              <w:jc w:val="both"/>
              <w:rPr>
                <w:b/>
                <w:bCs/>
                <w:sz w:val="23"/>
                <w:szCs w:val="23"/>
              </w:rPr>
            </w:pPr>
            <w:r>
              <w:rPr>
                <w:b/>
                <w:bCs/>
                <w:sz w:val="23"/>
                <w:szCs w:val="23"/>
              </w:rPr>
              <w:t xml:space="preserve">1. </w:t>
            </w:r>
            <w:r>
              <w:rPr>
                <w:bCs/>
                <w:sz w:val="23"/>
                <w:szCs w:val="23"/>
              </w:rPr>
              <w:t>Le tariffe sono articolate per le utenze domestiche e non domestiche. Per “utenza domestica” si intende l’utilizzo di locali adibiti esclusivamente a civile abitazione e loro pertinenze.</w:t>
            </w:r>
          </w:p>
          <w:p w:rsidR="00A82837" w:rsidRPr="0040513D" w:rsidRDefault="00A82837" w:rsidP="00A962C6">
            <w:pPr>
              <w:pStyle w:val="Corpodeltesto"/>
              <w:tabs>
                <w:tab w:val="left" w:pos="910"/>
              </w:tabs>
              <w:suppressAutoHyphens w:val="0"/>
              <w:spacing w:after="60"/>
              <w:ind w:firstLine="397"/>
              <w:jc w:val="both"/>
              <w:rPr>
                <w:bCs/>
                <w:sz w:val="23"/>
                <w:szCs w:val="23"/>
              </w:rPr>
            </w:pPr>
            <w:r w:rsidRPr="0040513D">
              <w:rPr>
                <w:b/>
                <w:bCs/>
                <w:sz w:val="23"/>
                <w:szCs w:val="23"/>
              </w:rPr>
              <w:t xml:space="preserve">2. </w:t>
            </w:r>
            <w:r w:rsidRPr="0040513D">
              <w:rPr>
                <w:bCs/>
                <w:sz w:val="23"/>
                <w:szCs w:val="23"/>
              </w:rPr>
              <w:t>La quota fissa della tariffa per le utenze domestiche è determinata applicando alla superficie dell’alloggio e dei locali che ne costituiscono pertinenza le tariffe per metro quadrato</w:t>
            </w:r>
            <w:r w:rsidR="0040513D" w:rsidRPr="0040513D">
              <w:rPr>
                <w:bCs/>
                <w:sz w:val="23"/>
                <w:szCs w:val="23"/>
              </w:rPr>
              <w:t>.</w:t>
            </w:r>
          </w:p>
          <w:p w:rsidR="00A82837" w:rsidRDefault="00A82837" w:rsidP="00A962C6">
            <w:pPr>
              <w:pStyle w:val="Corpodeltesto"/>
              <w:tabs>
                <w:tab w:val="left" w:pos="910"/>
              </w:tabs>
              <w:suppressAutoHyphens w:val="0"/>
              <w:spacing w:after="60"/>
              <w:ind w:firstLine="397"/>
              <w:jc w:val="both"/>
              <w:rPr>
                <w:bCs/>
                <w:sz w:val="23"/>
                <w:szCs w:val="23"/>
              </w:rPr>
            </w:pPr>
            <w:r>
              <w:rPr>
                <w:b/>
                <w:bCs/>
                <w:sz w:val="23"/>
                <w:szCs w:val="23"/>
              </w:rPr>
              <w:t xml:space="preserve">3. </w:t>
            </w:r>
            <w:r>
              <w:rPr>
                <w:bCs/>
                <w:sz w:val="23"/>
                <w:szCs w:val="23"/>
              </w:rPr>
              <w:t>La quota variabile della tariffa per le utenze domestiche è determinata in relazione al numero degli occupanti.</w:t>
            </w:r>
          </w:p>
          <w:p w:rsidR="00A82837" w:rsidRDefault="0040513D" w:rsidP="00A962C6">
            <w:pPr>
              <w:pStyle w:val="Corpodeltesto"/>
              <w:tabs>
                <w:tab w:val="left" w:pos="910"/>
              </w:tabs>
              <w:suppressAutoHyphens w:val="0"/>
              <w:spacing w:after="60"/>
              <w:ind w:firstLine="397"/>
              <w:jc w:val="both"/>
              <w:rPr>
                <w:bCs/>
                <w:sz w:val="23"/>
                <w:szCs w:val="23"/>
              </w:rPr>
            </w:pPr>
            <w:r>
              <w:rPr>
                <w:b/>
                <w:bCs/>
                <w:sz w:val="23"/>
                <w:szCs w:val="23"/>
              </w:rPr>
              <w:t>4</w:t>
            </w:r>
            <w:r w:rsidR="00A82837">
              <w:rPr>
                <w:b/>
                <w:bCs/>
                <w:sz w:val="23"/>
                <w:szCs w:val="23"/>
              </w:rPr>
              <w:t xml:space="preserve">. </w:t>
            </w:r>
            <w:r w:rsidR="00A82837">
              <w:rPr>
                <w:bCs/>
                <w:sz w:val="23"/>
                <w:szCs w:val="23"/>
              </w:rPr>
              <w:t xml:space="preserve">Per i nuclei familiari residenti nel Comune, occorre fare riferimento al numero di componenti in base alla situazione anagrafica alla data del </w:t>
            </w:r>
            <w:r w:rsidR="00B0728B">
              <w:rPr>
                <w:bCs/>
                <w:sz w:val="23"/>
                <w:szCs w:val="23"/>
              </w:rPr>
              <w:t>30 Aprile de</w:t>
            </w:r>
            <w:r w:rsidR="00A82837">
              <w:rPr>
                <w:bCs/>
                <w:sz w:val="23"/>
                <w:szCs w:val="23"/>
              </w:rPr>
              <w:t>ll’anno di competenza della tariffazione, con calcolo di conguaglio in caso di variazioni di suddetto numero in corso d’anno</w:t>
            </w:r>
            <w:r w:rsidR="00B0728B">
              <w:rPr>
                <w:bCs/>
                <w:sz w:val="23"/>
                <w:szCs w:val="23"/>
              </w:rPr>
              <w:t>, a mezzo di ruolo supplitivo</w:t>
            </w:r>
            <w:r w:rsidR="00A82837">
              <w:rPr>
                <w:bCs/>
                <w:sz w:val="23"/>
                <w:szCs w:val="23"/>
              </w:rPr>
              <w:t>.</w:t>
            </w:r>
          </w:p>
          <w:p w:rsidR="00A82837" w:rsidRDefault="00B0728B" w:rsidP="00A962C6">
            <w:pPr>
              <w:pStyle w:val="Corpodeltesto"/>
              <w:tabs>
                <w:tab w:val="left" w:pos="910"/>
              </w:tabs>
              <w:suppressAutoHyphens w:val="0"/>
              <w:spacing w:after="60"/>
              <w:ind w:firstLine="397"/>
              <w:jc w:val="both"/>
              <w:rPr>
                <w:bCs/>
                <w:sz w:val="23"/>
                <w:szCs w:val="23"/>
              </w:rPr>
            </w:pPr>
            <w:r>
              <w:rPr>
                <w:b/>
                <w:bCs/>
                <w:sz w:val="23"/>
                <w:szCs w:val="23"/>
              </w:rPr>
              <w:t>5</w:t>
            </w:r>
            <w:r w:rsidR="00A82837">
              <w:rPr>
                <w:b/>
                <w:bCs/>
                <w:sz w:val="23"/>
                <w:szCs w:val="23"/>
              </w:rPr>
              <w:t xml:space="preserve">. </w:t>
            </w:r>
            <w:r w:rsidR="00A82837">
              <w:rPr>
                <w:bCs/>
                <w:sz w:val="23"/>
                <w:szCs w:val="23"/>
              </w:rPr>
              <w:t>Per le unità immobiliari a uso abitativo e le relative pertinenze occupate da due o più nuclei familiari la TARI è calcolata con riferimento al numero complessivo degli occupanti l’alloggio, che sono tenuti al suo pagamento con vincolo di solidarietà</w:t>
            </w:r>
          </w:p>
          <w:p w:rsidR="00A82837" w:rsidRDefault="00EB6824" w:rsidP="00A962C6">
            <w:pPr>
              <w:pStyle w:val="Corpodeltesto"/>
              <w:tabs>
                <w:tab w:val="left" w:pos="910"/>
              </w:tabs>
              <w:suppressAutoHyphens w:val="0"/>
              <w:spacing w:after="60"/>
              <w:ind w:firstLine="397"/>
              <w:jc w:val="both"/>
              <w:rPr>
                <w:bCs/>
                <w:sz w:val="23"/>
                <w:szCs w:val="23"/>
              </w:rPr>
            </w:pPr>
            <w:r>
              <w:rPr>
                <w:b/>
                <w:bCs/>
                <w:sz w:val="23"/>
                <w:szCs w:val="23"/>
              </w:rPr>
              <w:t>6</w:t>
            </w:r>
            <w:r w:rsidR="00A82837">
              <w:rPr>
                <w:b/>
                <w:bCs/>
                <w:sz w:val="23"/>
                <w:szCs w:val="23"/>
              </w:rPr>
              <w:t>.</w:t>
            </w:r>
            <w:r w:rsidR="00A82837">
              <w:rPr>
                <w:bCs/>
                <w:sz w:val="23"/>
                <w:szCs w:val="23"/>
              </w:rPr>
              <w:t xml:space="preserve"> Il numero dei componenti del nucleo familiare può essere inferiore rispetto a quanto risultante in anagrafe, solo in caso di documentata e continuativa permanenza, superiore a </w:t>
            </w:r>
            <w:r w:rsidR="0007355F">
              <w:rPr>
                <w:bCs/>
                <w:sz w:val="23"/>
                <w:szCs w:val="23"/>
              </w:rPr>
              <w:t>6</w:t>
            </w:r>
            <w:r w:rsidR="00A82837">
              <w:rPr>
                <w:bCs/>
                <w:sz w:val="23"/>
                <w:szCs w:val="23"/>
              </w:rPr>
              <w:t xml:space="preserve"> mesi, di uno o più componenti del nucleo in: </w:t>
            </w:r>
          </w:p>
          <w:p w:rsidR="00A82837" w:rsidRDefault="00A82837" w:rsidP="00841555">
            <w:pPr>
              <w:pStyle w:val="Corpodeltesto"/>
              <w:numPr>
                <w:ilvl w:val="0"/>
                <w:numId w:val="26"/>
              </w:numPr>
              <w:tabs>
                <w:tab w:val="left" w:pos="910"/>
              </w:tabs>
              <w:suppressAutoHyphens w:val="0"/>
              <w:spacing w:after="60"/>
              <w:jc w:val="both"/>
              <w:rPr>
                <w:bCs/>
                <w:sz w:val="23"/>
                <w:szCs w:val="23"/>
              </w:rPr>
            </w:pPr>
            <w:r>
              <w:rPr>
                <w:bCs/>
                <w:sz w:val="23"/>
                <w:szCs w:val="23"/>
              </w:rPr>
              <w:t xml:space="preserve">case di riposo, case protette, centri residenziali, comunità di recupero ecc., lavoro o studio in altra </w:t>
            </w:r>
            <w:r w:rsidR="00FE2002">
              <w:rPr>
                <w:bCs/>
                <w:sz w:val="23"/>
                <w:szCs w:val="23"/>
              </w:rPr>
              <w:t>città</w:t>
            </w:r>
            <w:r>
              <w:rPr>
                <w:bCs/>
                <w:sz w:val="23"/>
                <w:szCs w:val="23"/>
              </w:rPr>
              <w:t xml:space="preserve"> o all’estero, ecc. Non comportano diminuzione del nucleo familiare le assenze per il mero ricovero ospedaliero, i soggiorni in centri di assistenza e sanitari che comportino il giornaliero rientro al proprio domicilio.</w:t>
            </w:r>
          </w:p>
          <w:p w:rsidR="00A82837" w:rsidRDefault="00EB6824" w:rsidP="00A962C6">
            <w:pPr>
              <w:pStyle w:val="Corpodeltesto"/>
              <w:tabs>
                <w:tab w:val="left" w:pos="910"/>
              </w:tabs>
              <w:suppressAutoHyphens w:val="0"/>
              <w:spacing w:after="60"/>
              <w:ind w:firstLine="397"/>
              <w:jc w:val="both"/>
              <w:rPr>
                <w:bCs/>
                <w:sz w:val="23"/>
                <w:szCs w:val="23"/>
              </w:rPr>
            </w:pPr>
            <w:r>
              <w:rPr>
                <w:b/>
                <w:bCs/>
                <w:sz w:val="23"/>
                <w:szCs w:val="23"/>
              </w:rPr>
              <w:t>7</w:t>
            </w:r>
            <w:r w:rsidR="00A82837">
              <w:rPr>
                <w:b/>
                <w:bCs/>
                <w:sz w:val="23"/>
                <w:szCs w:val="23"/>
              </w:rPr>
              <w:t xml:space="preserve">. </w:t>
            </w:r>
            <w:r w:rsidR="00A82837">
              <w:rPr>
                <w:bCs/>
                <w:sz w:val="23"/>
                <w:szCs w:val="23"/>
              </w:rPr>
              <w:t xml:space="preserve">Nel numero dei componenti devono essere altresì considerati i soggetti che, pur non avendo la residenza nell’unità abitativa, risultano ivi dimoranti, fatta eccezione per quelli la cui permanenza nell’abitazione stessa non supera i 60 giorni. </w:t>
            </w:r>
          </w:p>
          <w:p w:rsidR="00A82837" w:rsidRDefault="003169F1" w:rsidP="00A962C6">
            <w:pPr>
              <w:tabs>
                <w:tab w:val="left" w:pos="910"/>
              </w:tabs>
              <w:suppressAutoHyphens w:val="0"/>
              <w:spacing w:after="60"/>
              <w:ind w:firstLine="397"/>
              <w:jc w:val="both"/>
              <w:rPr>
                <w:bCs/>
                <w:color w:val="FF0000"/>
                <w:sz w:val="23"/>
                <w:szCs w:val="23"/>
              </w:rPr>
            </w:pPr>
            <w:r>
              <w:rPr>
                <w:b/>
                <w:sz w:val="23"/>
                <w:szCs w:val="23"/>
              </w:rPr>
              <w:t>8</w:t>
            </w:r>
            <w:r w:rsidR="00A82837">
              <w:rPr>
                <w:b/>
                <w:sz w:val="23"/>
                <w:szCs w:val="23"/>
              </w:rPr>
              <w:t xml:space="preserve">. </w:t>
            </w:r>
            <w:r w:rsidR="00A82837">
              <w:rPr>
                <w:sz w:val="23"/>
                <w:szCs w:val="23"/>
              </w:rPr>
              <w:t xml:space="preserve">Per le cantine, le autorimesse o gli altri simili luoghi di deposito, occupate o condotte da persone fisiche quale pertinenza di locale abitativo, viene calcolata la sola parte fissa della tariffa, considerando assorbita dall’abitazione la parte variabile legata al numero di occupanti della stessa. </w:t>
            </w:r>
          </w:p>
          <w:p w:rsidR="00A82837" w:rsidRDefault="003169F1" w:rsidP="00A962C6">
            <w:pPr>
              <w:tabs>
                <w:tab w:val="left" w:pos="910"/>
              </w:tabs>
              <w:suppressAutoHyphens w:val="0"/>
              <w:spacing w:after="60"/>
              <w:ind w:firstLine="397"/>
              <w:jc w:val="both"/>
              <w:rPr>
                <w:bCs/>
                <w:sz w:val="23"/>
                <w:szCs w:val="23"/>
              </w:rPr>
            </w:pPr>
            <w:r>
              <w:rPr>
                <w:b/>
                <w:bCs/>
                <w:sz w:val="23"/>
                <w:szCs w:val="23"/>
              </w:rPr>
              <w:t>9</w:t>
            </w:r>
            <w:r w:rsidR="00A82837">
              <w:rPr>
                <w:b/>
                <w:bCs/>
                <w:sz w:val="23"/>
                <w:szCs w:val="23"/>
              </w:rPr>
              <w:t xml:space="preserve">. </w:t>
            </w:r>
            <w:r w:rsidR="00A82837">
              <w:rPr>
                <w:bCs/>
                <w:sz w:val="23"/>
                <w:szCs w:val="23"/>
              </w:rPr>
              <w:t>Per le utenze domestiche occupate o a disposizione di persone che hanno stabilito la residenza fuori del territorio comunale, il numero dei componenti occupanti l’abitazione viene stabilito in base a quanto indicato nella dichiarazione presentata. In caso di mancata indicazione nella dichiarazione, salvo prova contraria, il numero degli occupanti viene stabilito:</w:t>
            </w:r>
          </w:p>
          <w:p w:rsidR="00A82837" w:rsidRDefault="00A82837" w:rsidP="00A962C6">
            <w:pPr>
              <w:numPr>
                <w:ilvl w:val="0"/>
                <w:numId w:val="14"/>
              </w:numPr>
              <w:suppressAutoHyphens w:val="0"/>
              <w:spacing w:after="60"/>
              <w:ind w:left="227" w:hanging="227"/>
              <w:jc w:val="both"/>
              <w:rPr>
                <w:bCs/>
                <w:sz w:val="23"/>
                <w:szCs w:val="23"/>
              </w:rPr>
            </w:pPr>
            <w:r>
              <w:rPr>
                <w:bCs/>
                <w:sz w:val="23"/>
                <w:szCs w:val="23"/>
              </w:rPr>
              <w:t>in un numero pari ai componenti del nucleo familiare dell’abitazione di residenza anagrafica;</w:t>
            </w:r>
          </w:p>
          <w:p w:rsidR="00A82837" w:rsidRDefault="004C58F8" w:rsidP="00A962C6">
            <w:pPr>
              <w:tabs>
                <w:tab w:val="left" w:pos="910"/>
              </w:tabs>
              <w:suppressAutoHyphens w:val="0"/>
              <w:spacing w:after="60"/>
              <w:ind w:firstLine="397"/>
              <w:jc w:val="both"/>
              <w:rPr>
                <w:bCs/>
                <w:sz w:val="23"/>
                <w:szCs w:val="23"/>
              </w:rPr>
            </w:pPr>
            <w:r w:rsidRPr="004C58F8">
              <w:rPr>
                <w:b/>
                <w:bCs/>
                <w:sz w:val="23"/>
                <w:szCs w:val="23"/>
              </w:rPr>
              <w:t>10</w:t>
            </w:r>
            <w:r>
              <w:rPr>
                <w:bCs/>
                <w:sz w:val="23"/>
                <w:szCs w:val="23"/>
              </w:rPr>
              <w:t xml:space="preserve">. </w:t>
            </w:r>
            <w:r w:rsidR="00A82837">
              <w:rPr>
                <w:bCs/>
                <w:sz w:val="23"/>
                <w:szCs w:val="23"/>
              </w:rPr>
              <w:t xml:space="preserve">Per le abitazioni possedute e tenute a disposizione da parte di soggetti anagraficamente residenti nel comune, il numero degli occupanti, in mancanza di altra indicazione nella dichiarazione, è fissato in </w:t>
            </w:r>
            <w:r w:rsidR="0020424A">
              <w:rPr>
                <w:bCs/>
                <w:sz w:val="23"/>
                <w:szCs w:val="23"/>
              </w:rPr>
              <w:t>4</w:t>
            </w:r>
            <w:r w:rsidR="00A82837">
              <w:rPr>
                <w:bCs/>
                <w:sz w:val="23"/>
                <w:szCs w:val="23"/>
              </w:rPr>
              <w:t xml:space="preserve"> unità.</w:t>
            </w:r>
          </w:p>
          <w:p w:rsidR="00A82837" w:rsidRDefault="00A82837" w:rsidP="00A962C6">
            <w:pPr>
              <w:pStyle w:val="Corpodeltesto210"/>
              <w:tabs>
                <w:tab w:val="left" w:pos="360"/>
                <w:tab w:val="left" w:pos="882"/>
              </w:tabs>
              <w:spacing w:after="0" w:line="240" w:lineRule="auto"/>
              <w:rPr>
                <w:sz w:val="20"/>
                <w:szCs w:val="20"/>
              </w:rPr>
            </w:pPr>
          </w:p>
          <w:p w:rsidR="00346BAE" w:rsidRDefault="00346BAE" w:rsidP="00A962C6">
            <w:pPr>
              <w:pStyle w:val="Corpodeltesto"/>
              <w:tabs>
                <w:tab w:val="left" w:pos="360"/>
                <w:tab w:val="left" w:pos="882"/>
              </w:tabs>
              <w:suppressAutoHyphens w:val="0"/>
              <w:jc w:val="center"/>
              <w:rPr>
                <w:b/>
                <w:sz w:val="23"/>
                <w:szCs w:val="23"/>
              </w:rPr>
            </w:pPr>
          </w:p>
          <w:p w:rsidR="00346BAE" w:rsidRDefault="00346BAE" w:rsidP="00A962C6">
            <w:pPr>
              <w:pStyle w:val="Corpodeltesto"/>
              <w:tabs>
                <w:tab w:val="left" w:pos="360"/>
                <w:tab w:val="left" w:pos="882"/>
              </w:tabs>
              <w:suppressAutoHyphens w:val="0"/>
              <w:jc w:val="center"/>
              <w:rPr>
                <w:b/>
                <w:sz w:val="23"/>
                <w:szCs w:val="23"/>
              </w:rPr>
            </w:pPr>
          </w:p>
          <w:p w:rsidR="00A82837" w:rsidRDefault="00A82837" w:rsidP="00A962C6">
            <w:pPr>
              <w:pStyle w:val="Corpodeltesto"/>
              <w:tabs>
                <w:tab w:val="left" w:pos="360"/>
                <w:tab w:val="left" w:pos="882"/>
              </w:tabs>
              <w:suppressAutoHyphens w:val="0"/>
              <w:jc w:val="center"/>
              <w:rPr>
                <w:b/>
                <w:i/>
                <w:sz w:val="23"/>
                <w:szCs w:val="23"/>
              </w:rPr>
            </w:pPr>
            <w:r>
              <w:rPr>
                <w:b/>
                <w:sz w:val="23"/>
                <w:szCs w:val="23"/>
              </w:rPr>
              <w:lastRenderedPageBreak/>
              <w:t>Art. 11</w:t>
            </w:r>
          </w:p>
          <w:p w:rsidR="00A82837" w:rsidRDefault="00A82837" w:rsidP="00A962C6">
            <w:pPr>
              <w:pStyle w:val="Corpodeltesto"/>
              <w:tabs>
                <w:tab w:val="left" w:pos="360"/>
                <w:tab w:val="left" w:pos="882"/>
              </w:tabs>
              <w:suppressAutoHyphens w:val="0"/>
              <w:spacing w:before="60" w:after="120"/>
              <w:jc w:val="center"/>
              <w:rPr>
                <w:bCs/>
                <w:sz w:val="23"/>
                <w:szCs w:val="23"/>
              </w:rPr>
            </w:pPr>
            <w:r>
              <w:rPr>
                <w:b/>
                <w:i/>
                <w:sz w:val="23"/>
                <w:szCs w:val="23"/>
              </w:rPr>
              <w:t>Articolazione della tariffa: utenze non domestiche</w:t>
            </w:r>
          </w:p>
          <w:p w:rsidR="00A82837" w:rsidRDefault="00A82837" w:rsidP="00A962C6">
            <w:pPr>
              <w:pStyle w:val="Corpodeltesto"/>
              <w:numPr>
                <w:ilvl w:val="0"/>
                <w:numId w:val="15"/>
              </w:numPr>
              <w:tabs>
                <w:tab w:val="left" w:pos="714"/>
              </w:tabs>
              <w:suppressAutoHyphens w:val="0"/>
              <w:spacing w:after="60"/>
              <w:ind w:left="0" w:firstLine="397"/>
              <w:jc w:val="both"/>
              <w:rPr>
                <w:sz w:val="23"/>
                <w:szCs w:val="23"/>
              </w:rPr>
            </w:pPr>
            <w:r>
              <w:rPr>
                <w:bCs/>
                <w:sz w:val="23"/>
                <w:szCs w:val="23"/>
              </w:rPr>
              <w:t>Per l’individuazione della categoria di attività in cui includere le utenze non domestiche, ai fini della determinazione dell’importo della tassa dovuta, si fa riferimento a</w:t>
            </w:r>
            <w:r w:rsidR="00841555">
              <w:rPr>
                <w:bCs/>
                <w:sz w:val="23"/>
                <w:szCs w:val="23"/>
              </w:rPr>
              <w:t xml:space="preserve">lcodice ATECO e/o al </w:t>
            </w:r>
            <w:r w:rsidRPr="00841555">
              <w:rPr>
                <w:bCs/>
                <w:sz w:val="23"/>
                <w:szCs w:val="23"/>
              </w:rPr>
              <w:t xml:space="preserve">codice attività IVA, </w:t>
            </w:r>
            <w:r w:rsidR="00841555">
              <w:rPr>
                <w:bCs/>
                <w:sz w:val="23"/>
                <w:szCs w:val="23"/>
              </w:rPr>
              <w:t>o ad altri</w:t>
            </w:r>
            <w:r w:rsidRPr="00841555">
              <w:rPr>
                <w:bCs/>
                <w:sz w:val="23"/>
                <w:szCs w:val="23"/>
              </w:rPr>
              <w:t xml:space="preserve"> elementi risultanti dai pubblici registri o d</w:t>
            </w:r>
            <w:r w:rsidR="00841555" w:rsidRPr="00841555">
              <w:rPr>
                <w:bCs/>
                <w:sz w:val="23"/>
                <w:szCs w:val="23"/>
              </w:rPr>
              <w:t>a quanto denunciato ai fini IVA</w:t>
            </w:r>
            <w:r w:rsidRPr="00841555">
              <w:rPr>
                <w:bCs/>
                <w:sz w:val="23"/>
                <w:szCs w:val="23"/>
              </w:rPr>
              <w:t>.</w:t>
            </w:r>
            <w:r>
              <w:rPr>
                <w:bCs/>
                <w:sz w:val="23"/>
                <w:szCs w:val="23"/>
              </w:rPr>
              <w:t xml:space="preserve"> In mancanza, o in caso di divergenza, si considera l’attività effettivamente svolta, debitamente comprovata dal soggetto passivo. In caso di più attività svolte negli stessi locali o aree scoperte operative,si adotta il criterio dell’attività prevalente quale risulta dalle iscrizioni obbligatorie, previa verifica di oggettivi parametri quantitativi</w:t>
            </w:r>
            <w:r w:rsidR="004C58F8">
              <w:rPr>
                <w:bCs/>
                <w:sz w:val="23"/>
                <w:szCs w:val="23"/>
              </w:rPr>
              <w:t>.</w:t>
            </w:r>
            <w:r>
              <w:rPr>
                <w:bCs/>
                <w:sz w:val="23"/>
                <w:szCs w:val="23"/>
              </w:rPr>
              <w:t>Per le attività non incluse esplicitamente si applica la tariffa della categoria con produzione potenziale di rifiuti più similare.</w:t>
            </w:r>
          </w:p>
          <w:p w:rsidR="00A82837" w:rsidRDefault="00A82837" w:rsidP="00A962C6">
            <w:pPr>
              <w:pStyle w:val="Corpodeltesto"/>
              <w:numPr>
                <w:ilvl w:val="0"/>
                <w:numId w:val="15"/>
              </w:numPr>
              <w:tabs>
                <w:tab w:val="left" w:pos="714"/>
              </w:tabs>
              <w:suppressAutoHyphens w:val="0"/>
              <w:spacing w:after="60"/>
              <w:ind w:left="0" w:firstLine="397"/>
              <w:jc w:val="both"/>
              <w:rPr>
                <w:sz w:val="23"/>
                <w:szCs w:val="23"/>
              </w:rPr>
            </w:pPr>
            <w:r>
              <w:rPr>
                <w:sz w:val="23"/>
                <w:szCs w:val="23"/>
              </w:rPr>
              <w:t>La tariffa applicabile per ogni attività è di norma unica, anche se le superfici che servono per l’esercizio dell’attività stessa presentino diversa destinazione d’uso (es. superficie vendita, esposizione, deposito, ecc.) e siano ubicate in luoghi diversi.</w:t>
            </w:r>
          </w:p>
          <w:p w:rsidR="00A82837" w:rsidRDefault="00A82837" w:rsidP="00A962C6">
            <w:pPr>
              <w:pStyle w:val="Corpodeltesto"/>
              <w:numPr>
                <w:ilvl w:val="0"/>
                <w:numId w:val="15"/>
              </w:numPr>
              <w:tabs>
                <w:tab w:val="left" w:pos="714"/>
              </w:tabs>
              <w:suppressAutoHyphens w:val="0"/>
              <w:spacing w:after="60"/>
              <w:ind w:left="0" w:firstLine="397"/>
              <w:jc w:val="both"/>
              <w:rPr>
                <w:sz w:val="23"/>
                <w:szCs w:val="23"/>
              </w:rPr>
            </w:pPr>
            <w:r>
              <w:rPr>
                <w:sz w:val="23"/>
                <w:szCs w:val="23"/>
              </w:rPr>
              <w:t xml:space="preserve"> In deroga alle disposizioni di cui al comma 2, qualora le diverse parti di un insediamento possano essere inquadrate in differenti categorie di cui alla tabella </w:t>
            </w:r>
            <w:r w:rsidRPr="004C6147">
              <w:rPr>
                <w:sz w:val="23"/>
                <w:szCs w:val="23"/>
              </w:rPr>
              <w:t xml:space="preserve">allegata (allegato </w:t>
            </w:r>
            <w:r w:rsidR="004E4543" w:rsidRPr="004C6147">
              <w:rPr>
                <w:sz w:val="23"/>
                <w:szCs w:val="23"/>
              </w:rPr>
              <w:t>1</w:t>
            </w:r>
            <w:r w:rsidRPr="004C6147">
              <w:rPr>
                <w:sz w:val="23"/>
                <w:szCs w:val="23"/>
              </w:rPr>
              <w:t>), si</w:t>
            </w:r>
            <w:r>
              <w:rPr>
                <w:sz w:val="23"/>
                <w:szCs w:val="23"/>
              </w:rPr>
              <w:t xml:space="preserve"> potrà procedere, su istanza del contribuente e previa verifica in loco e documentale, alla loro separata considerazione nella categoria di competenza, se le superfici non collocabili nella categoria prevalente </w:t>
            </w:r>
            <w:r w:rsidRPr="004C6147">
              <w:rPr>
                <w:sz w:val="23"/>
                <w:szCs w:val="23"/>
              </w:rPr>
              <w:t xml:space="preserve">superano il </w:t>
            </w:r>
            <w:r w:rsidR="00771E6A" w:rsidRPr="004C6147">
              <w:rPr>
                <w:sz w:val="23"/>
                <w:szCs w:val="23"/>
              </w:rPr>
              <w:t>40</w:t>
            </w:r>
            <w:r w:rsidRPr="004C6147">
              <w:rPr>
                <w:sz w:val="23"/>
                <w:szCs w:val="23"/>
              </w:rPr>
              <w:t>%</w:t>
            </w:r>
            <w:r>
              <w:rPr>
                <w:sz w:val="23"/>
                <w:szCs w:val="23"/>
              </w:rPr>
              <w:t xml:space="preserve"> della superficie complessivamente sottoposta a tributo. L’istanza produrrà i propri effetti, dopo la verifica, a far data dal mese successivo della sua presentazione</w:t>
            </w:r>
          </w:p>
          <w:p w:rsidR="00A82837" w:rsidRDefault="00A82837" w:rsidP="00A962C6">
            <w:pPr>
              <w:pStyle w:val="Corpodeltesto210"/>
              <w:tabs>
                <w:tab w:val="left" w:pos="360"/>
                <w:tab w:val="left" w:pos="882"/>
              </w:tabs>
              <w:spacing w:after="0" w:line="240" w:lineRule="auto"/>
              <w:rPr>
                <w:sz w:val="20"/>
                <w:szCs w:val="20"/>
              </w:rPr>
            </w:pPr>
          </w:p>
          <w:p w:rsidR="00A82837" w:rsidRDefault="00A82837" w:rsidP="00A962C6">
            <w:pPr>
              <w:pStyle w:val="Corpodeltesto210"/>
              <w:tabs>
                <w:tab w:val="left" w:pos="360"/>
                <w:tab w:val="left" w:pos="882"/>
              </w:tabs>
              <w:spacing w:after="0" w:line="240" w:lineRule="auto"/>
              <w:jc w:val="center"/>
              <w:rPr>
                <w:b/>
                <w:bCs/>
                <w:i/>
                <w:sz w:val="23"/>
                <w:szCs w:val="23"/>
              </w:rPr>
            </w:pPr>
            <w:r>
              <w:rPr>
                <w:b/>
                <w:bCs/>
                <w:sz w:val="23"/>
                <w:szCs w:val="23"/>
              </w:rPr>
              <w:t>Art. 12</w:t>
            </w:r>
          </w:p>
          <w:p w:rsidR="00A82837" w:rsidRDefault="00A82837" w:rsidP="00A962C6">
            <w:pPr>
              <w:pStyle w:val="Corpodeltesto210"/>
              <w:tabs>
                <w:tab w:val="left" w:pos="360"/>
                <w:tab w:val="left" w:pos="882"/>
              </w:tabs>
              <w:spacing w:before="60" w:line="240" w:lineRule="auto"/>
              <w:jc w:val="center"/>
              <w:rPr>
                <w:sz w:val="23"/>
                <w:szCs w:val="23"/>
              </w:rPr>
            </w:pPr>
            <w:r>
              <w:rPr>
                <w:b/>
                <w:bCs/>
                <w:i/>
                <w:sz w:val="23"/>
                <w:szCs w:val="23"/>
              </w:rPr>
              <w:t>Obbligazione tributaria</w:t>
            </w:r>
          </w:p>
          <w:p w:rsidR="00A82837" w:rsidRDefault="00A82837" w:rsidP="00A962C6">
            <w:pPr>
              <w:pStyle w:val="Corpodeltesto210"/>
              <w:numPr>
                <w:ilvl w:val="0"/>
                <w:numId w:val="11"/>
              </w:numPr>
              <w:tabs>
                <w:tab w:val="clear" w:pos="720"/>
              </w:tabs>
              <w:spacing w:after="60" w:line="240" w:lineRule="auto"/>
              <w:ind w:left="0" w:firstLine="397"/>
              <w:jc w:val="both"/>
              <w:rPr>
                <w:sz w:val="23"/>
                <w:szCs w:val="23"/>
              </w:rPr>
            </w:pPr>
            <w:r>
              <w:rPr>
                <w:sz w:val="23"/>
                <w:szCs w:val="23"/>
              </w:rPr>
              <w:t>L’obbligazione tributaria decorre dal giorno in cui inizia l’occupazione, la detenzione o, nell’ipotesi di cui all’art. 2, comma 3, il possesso</w:t>
            </w:r>
            <w:r>
              <w:rPr>
                <w:i/>
                <w:sz w:val="23"/>
                <w:szCs w:val="23"/>
              </w:rPr>
              <w:t xml:space="preserve">. </w:t>
            </w:r>
          </w:p>
          <w:p w:rsidR="00A82837" w:rsidRDefault="00A82837" w:rsidP="00A962C6">
            <w:pPr>
              <w:pStyle w:val="Corpodeltesto210"/>
              <w:numPr>
                <w:ilvl w:val="0"/>
                <w:numId w:val="11"/>
              </w:numPr>
              <w:tabs>
                <w:tab w:val="clear" w:pos="720"/>
              </w:tabs>
              <w:spacing w:after="60" w:line="240" w:lineRule="auto"/>
              <w:ind w:left="0" w:firstLine="397"/>
              <w:jc w:val="both"/>
              <w:rPr>
                <w:sz w:val="23"/>
                <w:szCs w:val="23"/>
              </w:rPr>
            </w:pPr>
            <w:r>
              <w:rPr>
                <w:sz w:val="23"/>
                <w:szCs w:val="23"/>
              </w:rPr>
              <w:t>L’obbligazione tributaria cessa il giorno in cui termina l’occupazione, la detenzione o il possesso, a condizione che il contribuente presenti la dichiarazione di cessata occupazione.</w:t>
            </w:r>
          </w:p>
          <w:p w:rsidR="00A82837" w:rsidRDefault="00A82837" w:rsidP="00A962C6">
            <w:pPr>
              <w:pStyle w:val="Corpodeltesto210"/>
              <w:numPr>
                <w:ilvl w:val="0"/>
                <w:numId w:val="11"/>
              </w:numPr>
              <w:tabs>
                <w:tab w:val="clear" w:pos="720"/>
              </w:tabs>
              <w:spacing w:after="60" w:line="240" w:lineRule="auto"/>
              <w:ind w:left="0" w:firstLine="397"/>
              <w:jc w:val="both"/>
              <w:rPr>
                <w:sz w:val="23"/>
                <w:szCs w:val="23"/>
              </w:rPr>
            </w:pPr>
            <w:r>
              <w:rPr>
                <w:sz w:val="23"/>
                <w:szCs w:val="23"/>
              </w:rPr>
              <w:t>La cessazione dà diritto all’abbuono o al rimborso della tassa secondo quanto stabilito dal successivo articolo 15.</w:t>
            </w:r>
          </w:p>
          <w:p w:rsidR="00A82837" w:rsidRDefault="00A82837" w:rsidP="00A962C6">
            <w:pPr>
              <w:pStyle w:val="Corpodeltesto210"/>
              <w:numPr>
                <w:ilvl w:val="0"/>
                <w:numId w:val="11"/>
              </w:numPr>
              <w:tabs>
                <w:tab w:val="clear" w:pos="720"/>
              </w:tabs>
              <w:spacing w:after="60" w:line="240" w:lineRule="auto"/>
              <w:ind w:left="0" w:firstLine="397"/>
              <w:jc w:val="both"/>
              <w:rPr>
                <w:sz w:val="23"/>
                <w:szCs w:val="23"/>
              </w:rPr>
            </w:pPr>
            <w:r>
              <w:rPr>
                <w:sz w:val="23"/>
                <w:szCs w:val="23"/>
              </w:rPr>
              <w:t>Le variazioni intervenute nel corso dell’anno, relative in particolare alle superfici e/</w:t>
            </w:r>
            <w:r>
              <w:rPr>
                <w:color w:val="FF0000"/>
                <w:sz w:val="23"/>
                <w:szCs w:val="23"/>
              </w:rPr>
              <w:t>o</w:t>
            </w:r>
            <w:r>
              <w:rPr>
                <w:sz w:val="23"/>
                <w:szCs w:val="23"/>
              </w:rPr>
              <w:t xml:space="preserve"> alla destinazione d’uso, che comportano un aumento del tributo producono effetto dal giorno di effettiva variazione degli elementi stessi. Nell’ipotesi di variazioni che comportano una diminuzione del tributo, il minor tributo è riconosciuto previa presentazione della dichiarazione nel termine previsto. Delle variazioni si terrà conto in sede di conguaglio.</w:t>
            </w:r>
          </w:p>
          <w:p w:rsidR="00A82837" w:rsidRDefault="00A82837" w:rsidP="00A962C6">
            <w:pPr>
              <w:tabs>
                <w:tab w:val="left" w:pos="882"/>
              </w:tabs>
              <w:ind w:firstLine="397"/>
              <w:jc w:val="both"/>
              <w:rPr>
                <w:b/>
                <w:sz w:val="23"/>
                <w:szCs w:val="23"/>
              </w:rPr>
            </w:pPr>
          </w:p>
        </w:tc>
        <w:tc>
          <w:tcPr>
            <w:tcW w:w="2084" w:type="dxa"/>
            <w:tcMar>
              <w:left w:w="340" w:type="dxa"/>
            </w:tcMar>
          </w:tcPr>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22"/>
                <w:szCs w:val="22"/>
              </w:rPr>
            </w:pPr>
          </w:p>
          <w:p w:rsidR="00A82837" w:rsidRDefault="00A82837" w:rsidP="00A962C6">
            <w:pPr>
              <w:suppressAutoHyphens w:val="0"/>
              <w:spacing w:after="60"/>
              <w:jc w:val="both"/>
              <w:rPr>
                <w:sz w:val="6"/>
                <w:szCs w:val="6"/>
              </w:rPr>
            </w:pPr>
          </w:p>
          <w:p w:rsidR="00A82837" w:rsidRDefault="00A82837" w:rsidP="00A962C6">
            <w:pPr>
              <w:tabs>
                <w:tab w:val="left" w:pos="851"/>
                <w:tab w:val="left" w:pos="2508"/>
              </w:tabs>
              <w:suppressAutoHyphens w:val="0"/>
              <w:jc w:val="both"/>
              <w:rPr>
                <w:sz w:val="18"/>
                <w:szCs w:val="18"/>
              </w:rPr>
            </w:pPr>
          </w:p>
        </w:tc>
      </w:tr>
      <w:tr w:rsidR="00A82837" w:rsidTr="00A82837">
        <w:tc>
          <w:tcPr>
            <w:tcW w:w="9498" w:type="dxa"/>
          </w:tcPr>
          <w:p w:rsidR="00A82837" w:rsidRDefault="00A82837" w:rsidP="00A962C6">
            <w:pPr>
              <w:pStyle w:val="Titolo8"/>
              <w:tabs>
                <w:tab w:val="left" w:pos="360"/>
                <w:tab w:val="left" w:pos="882"/>
              </w:tabs>
              <w:spacing w:before="0" w:after="0"/>
              <w:jc w:val="center"/>
              <w:rPr>
                <w:rFonts w:ascii="Times New Roman" w:hAnsi="Times New Roman"/>
                <w:b/>
                <w:i w:val="0"/>
                <w:sz w:val="12"/>
                <w:szCs w:val="12"/>
              </w:rPr>
            </w:pPr>
          </w:p>
          <w:p w:rsidR="00A82837" w:rsidRDefault="00A82837" w:rsidP="00A962C6">
            <w:pPr>
              <w:pStyle w:val="Titolo8"/>
              <w:tabs>
                <w:tab w:val="left" w:pos="360"/>
                <w:tab w:val="left" w:pos="882"/>
              </w:tabs>
              <w:spacing w:before="0" w:after="0"/>
              <w:jc w:val="center"/>
              <w:rPr>
                <w:rFonts w:ascii="Times New Roman" w:hAnsi="Times New Roman"/>
                <w:b/>
                <w:i w:val="0"/>
                <w:sz w:val="23"/>
                <w:szCs w:val="23"/>
              </w:rPr>
            </w:pPr>
          </w:p>
          <w:p w:rsidR="00A82837" w:rsidRDefault="00A82837" w:rsidP="00A962C6">
            <w:pPr>
              <w:pStyle w:val="Titolo8"/>
              <w:tabs>
                <w:tab w:val="left" w:pos="360"/>
                <w:tab w:val="left" w:pos="882"/>
              </w:tabs>
              <w:spacing w:before="0" w:after="0"/>
              <w:jc w:val="center"/>
              <w:rPr>
                <w:rFonts w:ascii="Times New Roman" w:hAnsi="Times New Roman"/>
                <w:b/>
                <w:i w:val="0"/>
                <w:sz w:val="23"/>
                <w:szCs w:val="23"/>
              </w:rPr>
            </w:pPr>
            <w:r>
              <w:rPr>
                <w:rFonts w:ascii="Times New Roman" w:hAnsi="Times New Roman"/>
                <w:b/>
                <w:i w:val="0"/>
                <w:sz w:val="23"/>
                <w:szCs w:val="23"/>
              </w:rPr>
              <w:t>TITOLO III - RIDUZIONI ED AGEVOLAZIONI</w:t>
            </w:r>
          </w:p>
          <w:p w:rsidR="00A82837" w:rsidRDefault="00A82837" w:rsidP="00A962C6">
            <w:pPr>
              <w:rPr>
                <w:sz w:val="22"/>
                <w:szCs w:val="22"/>
              </w:rPr>
            </w:pPr>
          </w:p>
          <w:p w:rsidR="00A82837" w:rsidRDefault="00A82837" w:rsidP="00A962C6">
            <w:pPr>
              <w:pStyle w:val="Titolo8"/>
              <w:tabs>
                <w:tab w:val="left" w:pos="360"/>
                <w:tab w:val="left" w:pos="882"/>
              </w:tabs>
              <w:spacing w:before="0" w:after="0"/>
              <w:jc w:val="center"/>
              <w:rPr>
                <w:b/>
                <w:i w:val="0"/>
                <w:sz w:val="23"/>
                <w:szCs w:val="23"/>
              </w:rPr>
            </w:pPr>
            <w:r>
              <w:rPr>
                <w:rFonts w:ascii="Times New Roman" w:hAnsi="Times New Roman"/>
                <w:b/>
                <w:i w:val="0"/>
                <w:sz w:val="23"/>
                <w:szCs w:val="23"/>
              </w:rPr>
              <w:t>Art. 13</w:t>
            </w:r>
          </w:p>
          <w:p w:rsidR="00A82837" w:rsidRDefault="00A82837" w:rsidP="00A962C6">
            <w:pPr>
              <w:tabs>
                <w:tab w:val="left" w:pos="360"/>
                <w:tab w:val="left" w:pos="882"/>
              </w:tabs>
              <w:suppressAutoHyphens w:val="0"/>
              <w:spacing w:before="60" w:after="120"/>
              <w:jc w:val="center"/>
              <w:rPr>
                <w:b/>
                <w:i/>
                <w:sz w:val="23"/>
                <w:szCs w:val="23"/>
              </w:rPr>
            </w:pPr>
            <w:r>
              <w:rPr>
                <w:b/>
                <w:i/>
                <w:sz w:val="23"/>
                <w:szCs w:val="23"/>
              </w:rPr>
              <w:t>Riduzione per zone non servite</w:t>
            </w:r>
          </w:p>
          <w:p w:rsidR="00A82837" w:rsidRDefault="00A82837" w:rsidP="00A962C6">
            <w:pPr>
              <w:numPr>
                <w:ilvl w:val="0"/>
                <w:numId w:val="7"/>
              </w:numPr>
              <w:tabs>
                <w:tab w:val="clear" w:pos="720"/>
              </w:tabs>
              <w:suppressAutoHyphens w:val="0"/>
              <w:spacing w:after="70"/>
              <w:ind w:left="0" w:firstLine="397"/>
              <w:jc w:val="both"/>
              <w:rPr>
                <w:sz w:val="23"/>
                <w:szCs w:val="23"/>
              </w:rPr>
            </w:pPr>
            <w:r>
              <w:rPr>
                <w:sz w:val="23"/>
                <w:szCs w:val="23"/>
              </w:rPr>
              <w:t xml:space="preserve">La tassa è dovuta per intero nelle zone in cui è effettuata la raccolta dei rifiuti urbani ed assimilati. Si intendono servite tutte le zone del territorio comunale incluse nell’ambito dei limiti della zona servita, come definita dal vigente regolamento comunale per la gestione del servizio dei rifiuti urbani ed assimilati. Si considerano comunque ubicati in zone servite tutti gli insediamenti la cui distanza tra di essi ed il più vicino punto di raccolta non è superiore a </w:t>
            </w:r>
            <w:r w:rsidR="0020424A">
              <w:rPr>
                <w:sz w:val="23"/>
                <w:szCs w:val="23"/>
              </w:rPr>
              <w:t>500</w:t>
            </w:r>
            <w:r>
              <w:rPr>
                <w:sz w:val="23"/>
                <w:szCs w:val="23"/>
              </w:rPr>
              <w:t xml:space="preserve"> metri lineari.</w:t>
            </w:r>
          </w:p>
          <w:p w:rsidR="00A82837" w:rsidRDefault="00A82837" w:rsidP="00A962C6">
            <w:pPr>
              <w:numPr>
                <w:ilvl w:val="0"/>
                <w:numId w:val="7"/>
              </w:numPr>
              <w:tabs>
                <w:tab w:val="clear" w:pos="720"/>
              </w:tabs>
              <w:suppressAutoHyphens w:val="0"/>
              <w:spacing w:after="70"/>
              <w:ind w:left="0" w:firstLine="397"/>
              <w:jc w:val="both"/>
              <w:rPr>
                <w:sz w:val="23"/>
                <w:szCs w:val="23"/>
              </w:rPr>
            </w:pPr>
            <w:r>
              <w:rPr>
                <w:sz w:val="23"/>
                <w:szCs w:val="23"/>
              </w:rPr>
              <w:t xml:space="preserve">Per la finalità di cui al precedente comma la distanza viene calcolata a partire dal ciglio della strada pubblica, escludendo, quindi, le eventuali vie di accesso private agli insediamenti. </w:t>
            </w:r>
          </w:p>
          <w:p w:rsidR="00A82837" w:rsidRDefault="00A82837" w:rsidP="00A962C6">
            <w:pPr>
              <w:numPr>
                <w:ilvl w:val="0"/>
                <w:numId w:val="7"/>
              </w:numPr>
              <w:tabs>
                <w:tab w:val="clear" w:pos="720"/>
              </w:tabs>
              <w:suppressAutoHyphens w:val="0"/>
              <w:spacing w:after="70"/>
              <w:ind w:left="0" w:firstLine="397"/>
              <w:jc w:val="both"/>
              <w:rPr>
                <w:sz w:val="23"/>
                <w:szCs w:val="23"/>
              </w:rPr>
            </w:pPr>
            <w:r>
              <w:rPr>
                <w:sz w:val="23"/>
                <w:szCs w:val="23"/>
              </w:rPr>
              <w:t xml:space="preserve">Per le utenze ubicate fuori dalla zona servita, purché di fatto non servite dalla raccolta, il tributo da applicare è ridotto in misura del </w:t>
            </w:r>
            <w:r w:rsidR="0020424A">
              <w:rPr>
                <w:sz w:val="23"/>
                <w:szCs w:val="23"/>
              </w:rPr>
              <w:t>60</w:t>
            </w:r>
            <w:r>
              <w:rPr>
                <w:sz w:val="23"/>
                <w:szCs w:val="23"/>
              </w:rPr>
              <w:t xml:space="preserve">%se la distanza dal più vicino punto di raccolta ubicato nella zona perimetrata o di fatto servita è superiore a </w:t>
            </w:r>
            <w:r w:rsidR="0020424A">
              <w:rPr>
                <w:sz w:val="23"/>
                <w:szCs w:val="23"/>
              </w:rPr>
              <w:t>500</w:t>
            </w:r>
            <w:r>
              <w:rPr>
                <w:sz w:val="23"/>
                <w:szCs w:val="23"/>
              </w:rPr>
              <w:t xml:space="preserve"> metri lineari.</w:t>
            </w:r>
          </w:p>
          <w:p w:rsidR="00A82837" w:rsidRDefault="00A82837" w:rsidP="00A962C6">
            <w:pPr>
              <w:numPr>
                <w:ilvl w:val="0"/>
                <w:numId w:val="7"/>
              </w:numPr>
              <w:tabs>
                <w:tab w:val="clear" w:pos="720"/>
              </w:tabs>
              <w:suppressAutoHyphens w:val="0"/>
              <w:spacing w:after="260"/>
              <w:ind w:left="0" w:firstLine="397"/>
              <w:jc w:val="both"/>
              <w:rPr>
                <w:sz w:val="23"/>
                <w:szCs w:val="23"/>
              </w:rPr>
            </w:pPr>
            <w:r>
              <w:rPr>
                <w:sz w:val="23"/>
                <w:szCs w:val="23"/>
              </w:rPr>
              <w:t xml:space="preserve">La riduzione di cui al precedente comma deve essere appositamente richiesta dal soggetto </w:t>
            </w:r>
            <w:r>
              <w:rPr>
                <w:sz w:val="23"/>
                <w:szCs w:val="23"/>
              </w:rPr>
              <w:lastRenderedPageBreak/>
              <w:t>passivo con la presentazione della dichiarazione</w:t>
            </w:r>
            <w:r w:rsidR="00841555">
              <w:rPr>
                <w:sz w:val="23"/>
                <w:szCs w:val="23"/>
              </w:rPr>
              <w:t xml:space="preserve"> corredata di una stralcio planimetrico ove si possa facilmente individuare l’esatta ubicazione dell’immobile soggetto al tributo</w:t>
            </w:r>
            <w:r>
              <w:rPr>
                <w:sz w:val="23"/>
                <w:szCs w:val="23"/>
              </w:rPr>
              <w:t>.</w:t>
            </w:r>
          </w:p>
          <w:p w:rsidR="00771E6A" w:rsidRDefault="00771E6A" w:rsidP="00A962C6">
            <w:pPr>
              <w:pStyle w:val="Titolo8"/>
              <w:tabs>
                <w:tab w:val="left" w:pos="360"/>
                <w:tab w:val="left" w:pos="882"/>
              </w:tabs>
              <w:spacing w:before="0" w:after="0"/>
              <w:jc w:val="center"/>
              <w:rPr>
                <w:rFonts w:ascii="Times New Roman" w:hAnsi="Times New Roman"/>
                <w:b/>
                <w:i w:val="0"/>
                <w:sz w:val="23"/>
                <w:szCs w:val="23"/>
              </w:rPr>
            </w:pPr>
          </w:p>
          <w:p w:rsidR="00771E6A" w:rsidRDefault="00771E6A" w:rsidP="00A962C6">
            <w:pPr>
              <w:pStyle w:val="Titolo8"/>
              <w:tabs>
                <w:tab w:val="left" w:pos="360"/>
                <w:tab w:val="left" w:pos="882"/>
              </w:tabs>
              <w:spacing w:before="0" w:after="0"/>
              <w:jc w:val="center"/>
              <w:rPr>
                <w:rFonts w:ascii="Times New Roman" w:hAnsi="Times New Roman"/>
                <w:b/>
                <w:i w:val="0"/>
                <w:sz w:val="23"/>
                <w:szCs w:val="23"/>
              </w:rPr>
            </w:pPr>
          </w:p>
          <w:p w:rsidR="00A82837" w:rsidRDefault="00A82837" w:rsidP="00A962C6">
            <w:pPr>
              <w:pStyle w:val="Titolo8"/>
              <w:tabs>
                <w:tab w:val="left" w:pos="360"/>
                <w:tab w:val="left" w:pos="882"/>
              </w:tabs>
              <w:spacing w:before="0" w:after="0"/>
              <w:jc w:val="center"/>
              <w:rPr>
                <w:b/>
                <w:i w:val="0"/>
                <w:sz w:val="23"/>
                <w:szCs w:val="23"/>
              </w:rPr>
            </w:pPr>
            <w:r>
              <w:rPr>
                <w:rFonts w:ascii="Times New Roman" w:hAnsi="Times New Roman"/>
                <w:b/>
                <w:i w:val="0"/>
                <w:sz w:val="23"/>
                <w:szCs w:val="23"/>
              </w:rPr>
              <w:t>Art. 14</w:t>
            </w:r>
          </w:p>
          <w:p w:rsidR="00A82837" w:rsidRDefault="00A82837" w:rsidP="00A962C6">
            <w:pPr>
              <w:tabs>
                <w:tab w:val="left" w:pos="360"/>
                <w:tab w:val="left" w:pos="882"/>
              </w:tabs>
              <w:suppressAutoHyphens w:val="0"/>
              <w:spacing w:before="60" w:after="120"/>
              <w:jc w:val="center"/>
              <w:rPr>
                <w:b/>
                <w:i/>
                <w:sz w:val="23"/>
                <w:szCs w:val="23"/>
              </w:rPr>
            </w:pPr>
            <w:r>
              <w:rPr>
                <w:b/>
                <w:i/>
                <w:sz w:val="23"/>
                <w:szCs w:val="23"/>
              </w:rPr>
              <w:t>Riduzione a fav</w:t>
            </w:r>
            <w:r w:rsidR="005F7431">
              <w:rPr>
                <w:b/>
                <w:i/>
                <w:sz w:val="23"/>
                <w:szCs w:val="23"/>
              </w:rPr>
              <w:t xml:space="preserve">ore delle utenze domestiche che attuano il </w:t>
            </w:r>
            <w:r>
              <w:rPr>
                <w:b/>
                <w:i/>
                <w:sz w:val="23"/>
                <w:szCs w:val="23"/>
              </w:rPr>
              <w:t>compostaggio</w:t>
            </w:r>
          </w:p>
          <w:p w:rsidR="005F7431" w:rsidRPr="005F7431" w:rsidRDefault="005F7431" w:rsidP="005F7431">
            <w:pPr>
              <w:widowControl w:val="0"/>
              <w:suppressAutoHyphens w:val="0"/>
              <w:autoSpaceDE w:val="0"/>
              <w:autoSpaceDN w:val="0"/>
              <w:adjustRightInd w:val="0"/>
              <w:ind w:left="142" w:firstLine="284"/>
              <w:jc w:val="both"/>
              <w:rPr>
                <w:sz w:val="23"/>
                <w:szCs w:val="23"/>
              </w:rPr>
            </w:pPr>
            <w:r>
              <w:rPr>
                <w:b/>
                <w:bCs/>
                <w:sz w:val="23"/>
                <w:szCs w:val="23"/>
              </w:rPr>
              <w:t>1</w:t>
            </w:r>
            <w:r w:rsidR="00A82837">
              <w:rPr>
                <w:b/>
                <w:bCs/>
                <w:sz w:val="23"/>
                <w:szCs w:val="23"/>
              </w:rPr>
              <w:t xml:space="preserve">. </w:t>
            </w:r>
            <w:r w:rsidRPr="005F7431">
              <w:rPr>
                <w:sz w:val="23"/>
                <w:szCs w:val="23"/>
              </w:rPr>
              <w:t>Per le utenze domestiche che provvedono a smaltire in proprio gli scarti compostabili mediante compostaggio domestico è prevista una riduzione del 20% della tariffa del tributo (quota fissa e quota variabile). Fino alla definizione di una specifica regolamentazione comunale in materia, l’applicazione della riduzione deve essere preceduta da apposita richiesta contenente l’impegno del contribuente sia alla pratica del compostaggio domestico in modo continuativo sia ad assicurare l’accesso del personale incaricato alla verifica delle modalità e/o della qualità della sua produzione. Il contribuente è inoltre tenuto a dimostrare di avere a disposizione, nell’ambito del territorio comunale, un orto, un giardino o un’area verde in cui utilizzare in modo diretto il compost prodotto, avente una superficie di almeno 10 metri quadrati per abitante del nucleo familiare.</w:t>
            </w:r>
          </w:p>
          <w:p w:rsidR="00A82837" w:rsidRDefault="00A82837" w:rsidP="0020424A">
            <w:pPr>
              <w:suppressAutoHyphens w:val="0"/>
              <w:spacing w:after="260"/>
              <w:ind w:firstLine="397"/>
              <w:jc w:val="both"/>
              <w:rPr>
                <w:bCs/>
                <w:sz w:val="23"/>
                <w:szCs w:val="23"/>
              </w:rPr>
            </w:pPr>
          </w:p>
        </w:tc>
        <w:tc>
          <w:tcPr>
            <w:tcW w:w="2084" w:type="dxa"/>
            <w:tcMar>
              <w:left w:w="340" w:type="dxa"/>
            </w:tcMar>
          </w:tcPr>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22"/>
                <w:szCs w:val="22"/>
              </w:rPr>
            </w:pPr>
          </w:p>
          <w:p w:rsidR="00A82837" w:rsidRDefault="00A82837" w:rsidP="00A962C6">
            <w:pPr>
              <w:suppressAutoHyphens w:val="0"/>
              <w:spacing w:after="60"/>
              <w:jc w:val="both"/>
              <w:rPr>
                <w:sz w:val="18"/>
                <w:szCs w:val="18"/>
              </w:rPr>
            </w:pPr>
          </w:p>
        </w:tc>
      </w:tr>
      <w:tr w:rsidR="00A82837" w:rsidTr="00A82837">
        <w:tc>
          <w:tcPr>
            <w:tcW w:w="9498" w:type="dxa"/>
          </w:tcPr>
          <w:p w:rsidR="00A82837" w:rsidRDefault="00A82837" w:rsidP="00A962C6">
            <w:pPr>
              <w:pStyle w:val="Titolo8"/>
              <w:tabs>
                <w:tab w:val="left" w:pos="360"/>
                <w:tab w:val="left" w:pos="882"/>
              </w:tabs>
              <w:spacing w:before="0" w:after="0"/>
              <w:jc w:val="center"/>
              <w:rPr>
                <w:b/>
                <w:i w:val="0"/>
                <w:sz w:val="23"/>
                <w:szCs w:val="23"/>
              </w:rPr>
            </w:pPr>
            <w:r>
              <w:rPr>
                <w:rFonts w:ascii="Times New Roman" w:hAnsi="Times New Roman"/>
                <w:b/>
                <w:i w:val="0"/>
                <w:sz w:val="23"/>
                <w:szCs w:val="23"/>
              </w:rPr>
              <w:lastRenderedPageBreak/>
              <w:t>Art. 15</w:t>
            </w:r>
          </w:p>
          <w:p w:rsidR="00A82837" w:rsidRDefault="00A82837" w:rsidP="00A962C6">
            <w:pPr>
              <w:tabs>
                <w:tab w:val="left" w:pos="360"/>
                <w:tab w:val="left" w:pos="882"/>
              </w:tabs>
              <w:suppressAutoHyphens w:val="0"/>
              <w:spacing w:before="60" w:after="120"/>
              <w:jc w:val="center"/>
              <w:rPr>
                <w:i/>
                <w:sz w:val="23"/>
                <w:szCs w:val="23"/>
              </w:rPr>
            </w:pPr>
            <w:r>
              <w:rPr>
                <w:b/>
                <w:i/>
                <w:sz w:val="23"/>
                <w:szCs w:val="23"/>
              </w:rPr>
              <w:t>Riduzioni a favore utenze non domestiche per avvio a riciclo</w:t>
            </w:r>
          </w:p>
          <w:p w:rsidR="00A82837" w:rsidRDefault="00A82837" w:rsidP="00A962C6">
            <w:pPr>
              <w:suppressAutoHyphens w:val="0"/>
              <w:spacing w:after="60"/>
              <w:ind w:firstLine="397"/>
              <w:jc w:val="both"/>
              <w:rPr>
                <w:sz w:val="23"/>
                <w:szCs w:val="23"/>
              </w:rPr>
            </w:pPr>
            <w:r>
              <w:rPr>
                <w:b/>
                <w:sz w:val="23"/>
                <w:szCs w:val="23"/>
              </w:rPr>
              <w:t>1.</w:t>
            </w:r>
            <w:r>
              <w:rPr>
                <w:sz w:val="23"/>
                <w:szCs w:val="23"/>
              </w:rPr>
              <w:tab/>
              <w:t xml:space="preserve">Per i produttori di rifiuti speciali assimilati agli urbani, nella determinazione della TARI, sono previste riduzioni della quota variabile del tributo proporzionali alle quantità di rifiuti speciali assimilati che il produttore dimostra di aver avviato al riciclo, direttamente o tramite soggetti autorizzati. </w:t>
            </w:r>
          </w:p>
          <w:p w:rsidR="00A82837" w:rsidRDefault="00A82837" w:rsidP="00A962C6">
            <w:pPr>
              <w:suppressAutoHyphens w:val="0"/>
              <w:spacing w:after="60"/>
              <w:ind w:firstLine="397"/>
              <w:jc w:val="both"/>
              <w:rPr>
                <w:sz w:val="23"/>
                <w:szCs w:val="23"/>
              </w:rPr>
            </w:pPr>
            <w:r>
              <w:rPr>
                <w:b/>
                <w:sz w:val="23"/>
                <w:szCs w:val="23"/>
              </w:rPr>
              <w:t>2.</w:t>
            </w:r>
            <w:r>
              <w:rPr>
                <w:sz w:val="23"/>
                <w:szCs w:val="23"/>
              </w:rPr>
              <w:tab/>
              <w:t>Per «riciclo» si intende, ai sensi dell’articolo 183, comma 1, lett. u), del decreto legislativo 3 aprile 2006, n. 152 qualsiasi operazione di recupero attraverso cui i rifiuti sono trattati per ottenere prodotti, materiali o sostanze da utilizzare per la loro funzione originaria o per altri fini. Include il ritrattamento di materiale organico ma non il recupero di energia, né il ritrattamento per ottenere materiali da utilizzare quali combustibili o in operazioni di riempimento.</w:t>
            </w:r>
          </w:p>
          <w:p w:rsidR="00A82837" w:rsidRDefault="00A82837" w:rsidP="00A962C6">
            <w:pPr>
              <w:suppressAutoHyphens w:val="0"/>
              <w:spacing w:after="60"/>
              <w:ind w:firstLine="397"/>
              <w:jc w:val="both"/>
              <w:rPr>
                <w:sz w:val="23"/>
                <w:szCs w:val="23"/>
              </w:rPr>
            </w:pPr>
            <w:r>
              <w:rPr>
                <w:b/>
                <w:sz w:val="23"/>
                <w:szCs w:val="23"/>
              </w:rPr>
              <w:t>3.</w:t>
            </w:r>
            <w:r>
              <w:rPr>
                <w:sz w:val="23"/>
                <w:szCs w:val="23"/>
              </w:rPr>
              <w:tab/>
              <w:t xml:space="preserve">La quota del tributo non dovuta è determinata, a consuntivo, in base al rapporto tra il quantitativo di rifiuti assimilati agli urbani avviati al riciclo in modo autonomo nel corso dell’anno solare e la produzione complessiva di rifiuti assimilati agli urbani avvenuta nel corso del medesimo anno. </w:t>
            </w:r>
          </w:p>
          <w:p w:rsidR="00A82837" w:rsidRDefault="00A82837" w:rsidP="00A962C6">
            <w:pPr>
              <w:suppressAutoHyphens w:val="0"/>
              <w:spacing w:after="60"/>
              <w:ind w:firstLine="397"/>
              <w:jc w:val="both"/>
              <w:rPr>
                <w:sz w:val="23"/>
                <w:szCs w:val="23"/>
              </w:rPr>
            </w:pPr>
            <w:r>
              <w:rPr>
                <w:b/>
                <w:sz w:val="23"/>
                <w:szCs w:val="23"/>
              </w:rPr>
              <w:t>4.</w:t>
            </w:r>
            <w:r>
              <w:rPr>
                <w:sz w:val="23"/>
                <w:szCs w:val="23"/>
              </w:rPr>
              <w:tab/>
              <w:t>Al fine del calcolo della precedente quota, i titolari delle utenze non domestiche sono tenuti a presentare entro il 28 febbraio dell’anno successivo apposita dichiarazione attestante la quantità di rifiuti avviati al riciclo nel corso dell’anno solare ed, in via sostitutiva, ai sensi del D.P.R. 445/2000, la quantità complessiva di rifiuti assimilati agli urbani prodotti nei locali/</w:t>
            </w:r>
            <w:r>
              <w:rPr>
                <w:color w:val="FF0000"/>
                <w:sz w:val="23"/>
                <w:szCs w:val="23"/>
              </w:rPr>
              <w:t>aree</w:t>
            </w:r>
            <w:r>
              <w:rPr>
                <w:sz w:val="23"/>
                <w:szCs w:val="23"/>
              </w:rPr>
              <w:t xml:space="preserve"> in cui l’attività viene svolta. A tale dichiarazione dovranno altresì allegare copia di tutti i formulari di trasporto, di cui all’art. 193 del Decreto Legislativo 152/2006, relativi ai rifiuti riciclati, debitamente controfirmati dal destinatario, o adeguata documentazione comprovante la quantità dei rifiuti assimilati avviati al riciclo, in conformità alle normative vigenti. È facoltà del Comune, comunque, richiedere ai predetti soggetti copia del modello unico di denuncia (MUD) per l’anno di riferimento o altra documentazione equivalente, nonché verificare presso il soggetto gestore del servizio le quantità di rifiuti assimilati conferiti dall’utenza al medesimo. Qualora si dovessero rilevare delle difformità tra quanto dichiarato e quanto </w:t>
            </w:r>
            <w:r w:rsidRPr="00BC2A24">
              <w:rPr>
                <w:sz w:val="23"/>
                <w:szCs w:val="23"/>
              </w:rPr>
              <w:t>risultante nel MUD/</w:t>
            </w:r>
            <w:r w:rsidRPr="00BC2A24">
              <w:rPr>
                <w:color w:val="FF0000"/>
                <w:sz w:val="23"/>
                <w:szCs w:val="23"/>
              </w:rPr>
              <w:t>altra documentazione</w:t>
            </w:r>
            <w:r w:rsidRPr="00BC2A24">
              <w:rPr>
                <w:sz w:val="23"/>
                <w:szCs w:val="23"/>
              </w:rPr>
              <w:t xml:space="preserve"> o</w:t>
            </w:r>
            <w:r>
              <w:rPr>
                <w:sz w:val="23"/>
                <w:szCs w:val="23"/>
              </w:rPr>
              <w:t xml:space="preserve"> dalle verifiche condotte presso il gestore, tali da comportare una minore quota di abbattimento del tributo spettante, si provvederà a recuperare la quota di riduzione indebitamente applicata. Se l’interessato non è in grado di indicare la quantità complessiva di rifiuti prodotti, per il calcolo della quota di cui al comma 1 si considera come quantità totale di rifiuti prodotti il risultato della moltiplicazione tra la superficie assoggettata al tributo dell’attività ed i coefficienti di produzione annui per l’attribuzione della quota variabile della tariffa (coefficiente Kd) della categoria corrispondente. Resta comunque salva la facoltà per il comune di determinare la quantità complessiva di rifiuti assimilati prodotti dall’utenza tenendo conto dei quantitativi registrati di rifiuti assimilati conferiti dall’utente, anche su base volumetrica, dal soggetto </w:t>
            </w:r>
            <w:r>
              <w:rPr>
                <w:sz w:val="23"/>
                <w:szCs w:val="23"/>
              </w:rPr>
              <w:lastRenderedPageBreak/>
              <w:t xml:space="preserve">gestore del servizio. </w:t>
            </w:r>
            <w:r w:rsidR="00F65799">
              <w:rPr>
                <w:sz w:val="23"/>
                <w:szCs w:val="23"/>
              </w:rPr>
              <w:t>In ogni caso la riduzione non può superare il 30% della quota calcolata in bolletta.</w:t>
            </w:r>
          </w:p>
          <w:p w:rsidR="00A82837" w:rsidRDefault="00A82837" w:rsidP="00A962C6">
            <w:pPr>
              <w:suppressAutoHyphens w:val="0"/>
              <w:ind w:firstLine="397"/>
              <w:jc w:val="both"/>
              <w:rPr>
                <w:sz w:val="23"/>
                <w:szCs w:val="23"/>
              </w:rPr>
            </w:pPr>
            <w:r>
              <w:rPr>
                <w:b/>
                <w:sz w:val="23"/>
                <w:szCs w:val="23"/>
              </w:rPr>
              <w:t>5.</w:t>
            </w:r>
            <w:r>
              <w:rPr>
                <w:sz w:val="23"/>
                <w:szCs w:val="23"/>
              </w:rPr>
              <w:tab/>
              <w:t>La quota di tributo non dovuto verrà calcolata a consuntivo con compensazione con il tributo dovuto per l’anno successivo o rimborso dell’eventuale eccedenza pagata nel caso di incapienza.</w:t>
            </w:r>
          </w:p>
          <w:p w:rsidR="00A82837" w:rsidRDefault="00A82837" w:rsidP="00A962C6">
            <w:pPr>
              <w:suppressAutoHyphens w:val="0"/>
              <w:ind w:firstLine="397"/>
              <w:jc w:val="both"/>
              <w:rPr>
                <w:sz w:val="12"/>
                <w:szCs w:val="12"/>
              </w:rPr>
            </w:pPr>
          </w:p>
          <w:p w:rsidR="00EC4813" w:rsidRDefault="00EC4813" w:rsidP="00A962C6">
            <w:pPr>
              <w:pStyle w:val="Titolo8"/>
              <w:tabs>
                <w:tab w:val="left" w:pos="360"/>
                <w:tab w:val="left" w:pos="882"/>
              </w:tabs>
              <w:spacing w:before="0" w:after="0"/>
              <w:jc w:val="center"/>
              <w:rPr>
                <w:rFonts w:ascii="Times New Roman" w:hAnsi="Times New Roman"/>
                <w:b/>
                <w:i w:val="0"/>
                <w:sz w:val="23"/>
                <w:szCs w:val="23"/>
              </w:rPr>
            </w:pPr>
          </w:p>
          <w:p w:rsidR="00A82837" w:rsidRDefault="00A82837" w:rsidP="00A962C6">
            <w:pPr>
              <w:pStyle w:val="Titolo8"/>
              <w:tabs>
                <w:tab w:val="left" w:pos="360"/>
                <w:tab w:val="left" w:pos="882"/>
              </w:tabs>
              <w:spacing w:before="0" w:after="0"/>
              <w:jc w:val="center"/>
              <w:rPr>
                <w:b/>
                <w:i w:val="0"/>
                <w:sz w:val="23"/>
                <w:szCs w:val="23"/>
              </w:rPr>
            </w:pPr>
            <w:r>
              <w:rPr>
                <w:rFonts w:ascii="Times New Roman" w:hAnsi="Times New Roman"/>
                <w:b/>
                <w:i w:val="0"/>
                <w:sz w:val="23"/>
                <w:szCs w:val="23"/>
              </w:rPr>
              <w:t>Art. 16</w:t>
            </w:r>
          </w:p>
          <w:p w:rsidR="00A82837" w:rsidRDefault="00A82837" w:rsidP="00A962C6">
            <w:pPr>
              <w:tabs>
                <w:tab w:val="left" w:pos="360"/>
                <w:tab w:val="left" w:pos="882"/>
              </w:tabs>
              <w:suppressAutoHyphens w:val="0"/>
              <w:spacing w:before="60" w:after="120"/>
              <w:jc w:val="center"/>
              <w:rPr>
                <w:i/>
                <w:sz w:val="23"/>
                <w:szCs w:val="23"/>
              </w:rPr>
            </w:pPr>
            <w:r>
              <w:rPr>
                <w:b/>
                <w:i/>
                <w:sz w:val="23"/>
                <w:szCs w:val="23"/>
              </w:rPr>
              <w:t>Riduzioni per i pensionati AIRE</w:t>
            </w:r>
          </w:p>
          <w:p w:rsidR="00A82837" w:rsidRDefault="00A82837" w:rsidP="00841555">
            <w:pPr>
              <w:numPr>
                <w:ilvl w:val="1"/>
                <w:numId w:val="17"/>
              </w:numPr>
              <w:tabs>
                <w:tab w:val="clear" w:pos="1440"/>
                <w:tab w:val="num" w:pos="-1560"/>
              </w:tabs>
              <w:suppressAutoHyphens w:val="0"/>
              <w:ind w:left="709" w:hanging="283"/>
              <w:jc w:val="both"/>
              <w:rPr>
                <w:sz w:val="23"/>
                <w:szCs w:val="23"/>
              </w:rPr>
            </w:pPr>
            <w:r>
              <w:rPr>
                <w:sz w:val="23"/>
                <w:szCs w:val="23"/>
              </w:rPr>
              <w:t xml:space="preserve">Per i cittadini italiani residenti all’estero, iscritti all’AIRE e già pensionati nei paesi di residenza, la TARI è ridotta di due terzi. Tale riduzione spetta per un’unica unità immobiliare, a condizione che non sia locata o concessa in comodato. </w:t>
            </w:r>
          </w:p>
          <w:p w:rsidR="00A82837" w:rsidRDefault="00A82837" w:rsidP="00A962C6">
            <w:pPr>
              <w:suppressAutoHyphens w:val="0"/>
              <w:spacing w:after="40"/>
              <w:ind w:firstLine="397"/>
              <w:jc w:val="both"/>
              <w:rPr>
                <w:sz w:val="8"/>
                <w:szCs w:val="8"/>
              </w:rPr>
            </w:pPr>
          </w:p>
          <w:p w:rsidR="00A82837" w:rsidRDefault="00A82837" w:rsidP="00A962C6">
            <w:pPr>
              <w:pStyle w:val="Titolo8"/>
              <w:tabs>
                <w:tab w:val="left" w:pos="360"/>
                <w:tab w:val="left" w:pos="882"/>
              </w:tabs>
              <w:spacing w:before="0" w:after="0"/>
              <w:jc w:val="center"/>
              <w:rPr>
                <w:b/>
                <w:i w:val="0"/>
                <w:sz w:val="23"/>
                <w:szCs w:val="23"/>
              </w:rPr>
            </w:pPr>
            <w:r>
              <w:rPr>
                <w:rFonts w:ascii="Times New Roman" w:hAnsi="Times New Roman"/>
                <w:b/>
                <w:i w:val="0"/>
                <w:sz w:val="23"/>
                <w:szCs w:val="23"/>
              </w:rPr>
              <w:t>Art. 17</w:t>
            </w:r>
          </w:p>
          <w:p w:rsidR="00A82837" w:rsidRDefault="00A82837" w:rsidP="00A962C6">
            <w:pPr>
              <w:tabs>
                <w:tab w:val="left" w:pos="360"/>
                <w:tab w:val="left" w:pos="882"/>
              </w:tabs>
              <w:suppressAutoHyphens w:val="0"/>
              <w:spacing w:before="60" w:after="120"/>
              <w:jc w:val="center"/>
              <w:rPr>
                <w:i/>
                <w:sz w:val="23"/>
                <w:szCs w:val="23"/>
              </w:rPr>
            </w:pPr>
            <w:r>
              <w:rPr>
                <w:b/>
                <w:i/>
                <w:sz w:val="23"/>
                <w:szCs w:val="23"/>
              </w:rPr>
              <w:t>Altre riduzioni ed esenzioni</w:t>
            </w:r>
          </w:p>
          <w:p w:rsidR="00A82837" w:rsidRPr="00F03729" w:rsidRDefault="00A82837" w:rsidP="00F03729">
            <w:pPr>
              <w:pStyle w:val="Paragrafoelenco"/>
              <w:numPr>
                <w:ilvl w:val="0"/>
                <w:numId w:val="23"/>
              </w:numPr>
              <w:suppressAutoHyphens w:val="0"/>
              <w:spacing w:after="60"/>
              <w:jc w:val="both"/>
              <w:rPr>
                <w:sz w:val="23"/>
                <w:szCs w:val="23"/>
              </w:rPr>
            </w:pPr>
            <w:r w:rsidRPr="00F03729">
              <w:rPr>
                <w:sz w:val="23"/>
                <w:szCs w:val="23"/>
              </w:rPr>
              <w:t xml:space="preserve">Ai sensi dell’art. 1, comma 659, della </w:t>
            </w:r>
            <w:hyperlink r:id="rId22" w:tgtFrame="BT" w:history="1">
              <w:hyperlink r:id="rId23" w:tgtFrame="BT" w:history="1">
                <w:hyperlink r:id="rId24" w:tgtFrame="BT" w:history="1">
                  <w:hyperlink r:id="rId25" w:tgtFrame="BT" w:history="1">
                    <w:r w:rsidRPr="00F03729">
                      <w:rPr>
                        <w:rStyle w:val="Collegamentoipertestuale"/>
                        <w:sz w:val="23"/>
                        <w:szCs w:val="23"/>
                      </w:rPr>
                      <w:t>Legge 147/2013</w:t>
                    </w:r>
                  </w:hyperlink>
                </w:hyperlink>
              </w:hyperlink>
            </w:hyperlink>
            <w:r w:rsidRPr="00F03729">
              <w:rPr>
                <w:sz w:val="23"/>
                <w:szCs w:val="23"/>
              </w:rPr>
              <w:t xml:space="preserve"> la tariffa è ridotta nelle seguenti ipotesi:</w:t>
            </w:r>
          </w:p>
          <w:p w:rsidR="00F03729" w:rsidRDefault="00F03729" w:rsidP="00F03729">
            <w:pPr>
              <w:pStyle w:val="Paragrafoelenco"/>
              <w:widowControl w:val="0"/>
              <w:numPr>
                <w:ilvl w:val="0"/>
                <w:numId w:val="24"/>
              </w:numPr>
              <w:jc w:val="both"/>
              <w:rPr>
                <w:lang w:eastAsia="it-IT"/>
              </w:rPr>
            </w:pPr>
            <w:r w:rsidRPr="0083740E">
              <w:rPr>
                <w:lang w:eastAsia="it-IT"/>
              </w:rPr>
              <w:t>Perleutenzedomestichecompostedaunapersonadietànoninferiorea60anni,cheoccupanolocaliaduso abitazioneditipocivileabitazione,economicoopopolareoultrapopolareovveroruralerisultantedavisuracatastale, (cat. Catastale A2, A3, A4, A5, A6)possonousufruirediun'agevolazioneparial30%della tariffainpresenzadiunredditoannuocomplessivodeterminatoinbaseaicriteriISEEnonsuperioread€.</w:t>
            </w:r>
            <w:r w:rsidRPr="00F03729">
              <w:rPr>
                <w:spacing w:val="5"/>
                <w:lang w:eastAsia="it-IT"/>
              </w:rPr>
              <w:t xml:space="preserve"> 5.000</w:t>
            </w:r>
            <w:r w:rsidRPr="0083740E">
              <w:rPr>
                <w:lang w:eastAsia="it-IT"/>
              </w:rPr>
              <w:t>,00.Gli utenti,alfinediusufruiredellasuddetteriduzioni,devonoallegareallacomunicazioneoriginariaodivariazioneladocumentazionecomprovantelasussistenzadellecondizionirichieste.Per la sussistenza delle predette condizioni per l’applicazione della riduzione (dichiarazione ISEE), la stessa non potrà essere applicata d’Ufficio.</w:t>
            </w:r>
          </w:p>
          <w:p w:rsidR="00F03729" w:rsidRDefault="00F03729" w:rsidP="00841555">
            <w:pPr>
              <w:pStyle w:val="Paragrafoelenco"/>
              <w:widowControl w:val="0"/>
              <w:tabs>
                <w:tab w:val="num" w:pos="-284"/>
              </w:tabs>
              <w:ind w:left="1134" w:hanging="425"/>
              <w:jc w:val="both"/>
              <w:rPr>
                <w:bCs/>
                <w:lang w:eastAsia="it-IT"/>
              </w:rPr>
            </w:pPr>
            <w:r>
              <w:rPr>
                <w:lang w:eastAsia="it-IT"/>
              </w:rPr>
              <w:t>b)</w:t>
            </w:r>
            <w:r w:rsidRPr="0083740E">
              <w:rPr>
                <w:lang w:eastAsia="it-IT"/>
              </w:rPr>
              <w:t xml:space="preserve">Per le </w:t>
            </w:r>
            <w:r w:rsidRPr="007F3DDC">
              <w:rPr>
                <w:lang w:eastAsia="it-IT"/>
              </w:rPr>
              <w:t xml:space="preserve">abitazioni tenute a disposizione per uso stagionale od altro uso limitato e discontinuo, non superiore a 183 giorni nell’anno solare: </w:t>
            </w:r>
            <w:r>
              <w:rPr>
                <w:bCs/>
                <w:lang w:eastAsia="it-IT"/>
              </w:rPr>
              <w:t>riduzione del 30 %</w:t>
            </w:r>
          </w:p>
          <w:p w:rsidR="00F03729" w:rsidRDefault="00841555" w:rsidP="00F03729">
            <w:pPr>
              <w:pStyle w:val="Paragrafoelenco"/>
              <w:widowControl w:val="0"/>
              <w:tabs>
                <w:tab w:val="num" w:pos="-284"/>
              </w:tabs>
              <w:ind w:left="1134" w:hanging="425"/>
              <w:jc w:val="both"/>
              <w:rPr>
                <w:bCs/>
                <w:lang w:eastAsia="it-IT"/>
              </w:rPr>
            </w:pPr>
            <w:r>
              <w:rPr>
                <w:bCs/>
                <w:lang w:eastAsia="it-IT"/>
              </w:rPr>
              <w:t>c</w:t>
            </w:r>
            <w:r w:rsidR="00F03729">
              <w:rPr>
                <w:bCs/>
                <w:lang w:eastAsia="it-IT"/>
              </w:rPr>
              <w:t xml:space="preserve">)  </w:t>
            </w:r>
            <w:r w:rsidR="00F03729" w:rsidRPr="000F66E8">
              <w:rPr>
                <w:lang w:eastAsia="it-IT"/>
              </w:rPr>
              <w:t xml:space="preserve">Per le abitazioni occupate da soggetti che risiedano o abbiano la dimora, per più di 183 giorni  all'anno all'estero o iscritti A.I.R.E.: </w:t>
            </w:r>
            <w:r w:rsidR="00F03729" w:rsidRPr="00F03729">
              <w:rPr>
                <w:bCs/>
                <w:lang w:eastAsia="it-IT"/>
              </w:rPr>
              <w:t>riduzione del 30 %;</w:t>
            </w:r>
          </w:p>
          <w:p w:rsidR="00F03729" w:rsidRDefault="00841555" w:rsidP="00F03729">
            <w:pPr>
              <w:pStyle w:val="Paragrafoelenco"/>
              <w:widowControl w:val="0"/>
              <w:tabs>
                <w:tab w:val="num" w:pos="-284"/>
              </w:tabs>
              <w:ind w:left="1134" w:hanging="425"/>
              <w:jc w:val="both"/>
              <w:rPr>
                <w:lang w:eastAsia="it-IT"/>
              </w:rPr>
            </w:pPr>
            <w:r>
              <w:rPr>
                <w:lang w:eastAsia="it-IT"/>
              </w:rPr>
              <w:t>d</w:t>
            </w:r>
            <w:r w:rsidR="00F03729">
              <w:rPr>
                <w:lang w:eastAsia="it-IT"/>
              </w:rPr>
              <w:t xml:space="preserve">)  </w:t>
            </w:r>
            <w:r w:rsidR="00F03729" w:rsidRPr="000F66E8">
              <w:rPr>
                <w:lang w:eastAsia="it-IT"/>
              </w:rPr>
              <w:t>Qualora nel nucleo familiare siano presenti componenti che dimorano abitualmente per più di 183 giorni l’anno in altri Comuni per ragioni di studio e di lavoro, non saranno conteggiati come residenti. Le ragioni di studio e/o di lavoro</w:t>
            </w:r>
            <w:r w:rsidR="00F03729">
              <w:rPr>
                <w:lang w:eastAsia="it-IT"/>
              </w:rPr>
              <w:t xml:space="preserve"> dovranno essere comprovate da:</w:t>
            </w:r>
          </w:p>
          <w:p w:rsidR="00955432" w:rsidRPr="00955432" w:rsidRDefault="00955432" w:rsidP="007B2CA7">
            <w:pPr>
              <w:pStyle w:val="Paragrafoelenco"/>
              <w:widowControl w:val="0"/>
              <w:tabs>
                <w:tab w:val="num" w:pos="-284"/>
              </w:tabs>
              <w:ind w:left="1134" w:hanging="425"/>
              <w:jc w:val="both"/>
              <w:rPr>
                <w:lang w:eastAsia="it-IT"/>
              </w:rPr>
            </w:pPr>
            <w:r>
              <w:rPr>
                <w:lang w:eastAsia="it-IT"/>
              </w:rPr>
              <w:t xml:space="preserve">- </w:t>
            </w:r>
            <w:r w:rsidR="00F03729" w:rsidRPr="000F66E8">
              <w:rPr>
                <w:lang w:eastAsia="it-IT"/>
              </w:rPr>
              <w:t xml:space="preserve">Contratto di affitto regolarmente registrato all’Agenzia delle Entrate </w:t>
            </w:r>
            <w:r>
              <w:rPr>
                <w:lang w:eastAsia="it-IT"/>
              </w:rPr>
              <w:t>e/o altra documentazione comprovante l’effettiva assenza dal nucleo familiare di residenza</w:t>
            </w:r>
            <w:r w:rsidR="00EC7A27" w:rsidRPr="000F66E8">
              <w:rPr>
                <w:lang w:eastAsia="it-IT"/>
              </w:rPr>
              <w:t xml:space="preserve"> di durata non inferiore ai 9 mesi nell’arco dell’anno solare</w:t>
            </w:r>
            <w:r w:rsidR="007B2CA7">
              <w:rPr>
                <w:lang w:eastAsia="it-IT"/>
              </w:rPr>
              <w:t xml:space="preserve"> e/o i</w:t>
            </w:r>
            <w:r w:rsidR="00F03729" w:rsidRPr="000F66E8">
              <w:rPr>
                <w:lang w:eastAsia="it-IT"/>
              </w:rPr>
              <w:t>scrizione ai ruoli TARI, e/o bolletta TARI del Comune dove si dimora.</w:t>
            </w:r>
          </w:p>
          <w:p w:rsidR="00F03729" w:rsidRPr="003C0337" w:rsidRDefault="00F03729" w:rsidP="00841555">
            <w:pPr>
              <w:pStyle w:val="Paragrafoelenco"/>
              <w:widowControl w:val="0"/>
              <w:numPr>
                <w:ilvl w:val="0"/>
                <w:numId w:val="27"/>
              </w:numPr>
              <w:jc w:val="both"/>
              <w:rPr>
                <w:w w:val="95"/>
                <w:lang w:eastAsia="it-IT"/>
              </w:rPr>
            </w:pPr>
            <w:r w:rsidRPr="003C0337">
              <w:rPr>
                <w:w w:val="95"/>
                <w:lang w:eastAsia="it-IT"/>
              </w:rPr>
              <w:t>Latariffaèridottadel30%,perinucleifamiliaridicuifannoparteportatoridihandicapriconosciutitaliaisensidell'art. 3,comma</w:t>
            </w:r>
            <w:r w:rsidRPr="003C0337">
              <w:rPr>
                <w:spacing w:val="30"/>
                <w:w w:val="95"/>
                <w:lang w:eastAsia="it-IT"/>
              </w:rPr>
              <w:t xml:space="preserve"> 3</w:t>
            </w:r>
            <w:r w:rsidRPr="003C0337">
              <w:rPr>
                <w:w w:val="95"/>
                <w:lang w:eastAsia="it-IT"/>
              </w:rPr>
              <w:t>della L.</w:t>
            </w:r>
            <w:r w:rsidRPr="003C0337">
              <w:rPr>
                <w:spacing w:val="-3"/>
                <w:w w:val="95"/>
                <w:lang w:eastAsia="it-IT"/>
              </w:rPr>
              <w:t>1</w:t>
            </w:r>
            <w:r w:rsidRPr="003C0337">
              <w:rPr>
                <w:w w:val="95"/>
                <w:lang w:eastAsia="it-IT"/>
              </w:rPr>
              <w:t xml:space="preserve">04/92non ricoveratie certificatiinbaseallaleggevigente, ed </w:t>
            </w:r>
            <w:r w:rsidRPr="0083740E">
              <w:rPr>
                <w:lang w:eastAsia="it-IT"/>
              </w:rPr>
              <w:t>inpresenzadiunredditoannuocomplessivodeterminatoinbaseaicriteriISEEnonsuperioread€</w:t>
            </w:r>
            <w:r w:rsidRPr="003C0337">
              <w:rPr>
                <w:spacing w:val="5"/>
                <w:lang w:eastAsia="it-IT"/>
              </w:rPr>
              <w:t xml:space="preserve"> 18</w:t>
            </w:r>
            <w:r w:rsidRPr="0083740E">
              <w:rPr>
                <w:lang w:eastAsia="it-IT"/>
              </w:rPr>
              <w:t>.000,00</w:t>
            </w:r>
            <w:r w:rsidRPr="003C0337">
              <w:rPr>
                <w:w w:val="95"/>
                <w:lang w:eastAsia="it-IT"/>
              </w:rPr>
              <w:t>.L'agevolazionesiapplicasurichiesta,daeffettuarsiallegandolarelativadocumentazionecomprovantelasussistenzadellecondizionialladenunciaoriginariaodivariazione ladocumentazione comprovante lasussistenzadellecondizioni;</w:t>
            </w:r>
          </w:p>
          <w:p w:rsidR="00F03729" w:rsidRPr="000F66E8" w:rsidRDefault="00841555" w:rsidP="003C0337">
            <w:pPr>
              <w:widowControl w:val="0"/>
              <w:ind w:left="1134" w:hanging="425"/>
              <w:jc w:val="both"/>
              <w:rPr>
                <w:lang w:eastAsia="it-IT"/>
              </w:rPr>
            </w:pPr>
            <w:r>
              <w:rPr>
                <w:w w:val="95"/>
                <w:lang w:eastAsia="it-IT"/>
              </w:rPr>
              <w:t>f</w:t>
            </w:r>
            <w:r w:rsidR="003C0337">
              <w:rPr>
                <w:w w:val="95"/>
                <w:lang w:eastAsia="it-IT"/>
              </w:rPr>
              <w:t xml:space="preserve">) </w:t>
            </w:r>
            <w:r w:rsidR="00F03729" w:rsidRPr="000F66E8">
              <w:rPr>
                <w:w w:val="95"/>
                <w:lang w:eastAsia="it-IT"/>
              </w:rPr>
              <w:t>Allestruttureresidenzialisanitarieassistenziali (RSA) a gestioneconvenzionataconEntiPubblicieallestruttureresidenzialiassistenziali(RA)sempre agestioneconvenzionataconEntiPubblicisiapplicaunariduzionedel</w:t>
            </w:r>
            <w:r w:rsidR="00F03729" w:rsidRPr="000F66E8">
              <w:rPr>
                <w:spacing w:val="58"/>
                <w:w w:val="95"/>
                <w:lang w:eastAsia="it-IT"/>
              </w:rPr>
              <w:t xml:space="preserve"> 3</w:t>
            </w:r>
            <w:r w:rsidR="00F03729" w:rsidRPr="000F66E8">
              <w:rPr>
                <w:w w:val="95"/>
                <w:lang w:eastAsia="it-IT"/>
              </w:rPr>
              <w:t>0%sullapartefissa</w:t>
            </w:r>
            <w:r w:rsidR="00F03729" w:rsidRPr="000F66E8">
              <w:rPr>
                <w:spacing w:val="62"/>
                <w:w w:val="95"/>
                <w:lang w:eastAsia="it-IT"/>
              </w:rPr>
              <w:t xml:space="preserve"> e variabile </w:t>
            </w:r>
            <w:r w:rsidR="00F03729" w:rsidRPr="000F66E8">
              <w:rPr>
                <w:w w:val="95"/>
                <w:lang w:eastAsia="it-IT"/>
              </w:rPr>
              <w:t>dellatariffa.Talecircostanzadeveesserecomunicataal</w:t>
            </w:r>
            <w:r w:rsidR="00F03729" w:rsidRPr="000F66E8">
              <w:rPr>
                <w:spacing w:val="2"/>
                <w:w w:val="95"/>
                <w:lang w:eastAsia="it-IT"/>
              </w:rPr>
              <w:t>l’Ufficio Tributi</w:t>
            </w:r>
            <w:r w:rsidR="00F03729" w:rsidRPr="000F66E8">
              <w:rPr>
                <w:w w:val="95"/>
                <w:lang w:eastAsia="it-IT"/>
              </w:rPr>
              <w:t>ecorredatadicopiadellaconvenzionestipulataconl'entepubblicoelariduzionevieneapplicataapartiredalmesesuccessivoaquellodipresentazionedell'istanza.L'utenteèaltresìobbligatoacomunicareal</w:t>
            </w:r>
            <w:r w:rsidR="00F03729" w:rsidRPr="000F66E8">
              <w:rPr>
                <w:spacing w:val="2"/>
                <w:w w:val="95"/>
                <w:lang w:eastAsia="it-IT"/>
              </w:rPr>
              <w:t>l’Ufficio Tributi</w:t>
            </w:r>
            <w:r w:rsidR="00F03729" w:rsidRPr="000F66E8">
              <w:rPr>
                <w:w w:val="95"/>
                <w:lang w:eastAsia="it-IT"/>
              </w:rPr>
              <w:t xml:space="preserve"> </w:t>
            </w:r>
            <w:r w:rsidR="00F03729" w:rsidRPr="000F66E8">
              <w:rPr>
                <w:w w:val="95"/>
                <w:lang w:eastAsia="it-IT"/>
              </w:rPr>
              <w:lastRenderedPageBreak/>
              <w:t>ilsuperamentodellecircostanzedicuialprimoperiododelpresentecommaentrosessantagiornidalloroverificarsi.Incasodiinottemperanzasiapplicanolepenaliindicateall'art.23delpresenteregolamento.</w:t>
            </w:r>
          </w:p>
          <w:p w:rsidR="00F03729" w:rsidRDefault="00F03729" w:rsidP="00F03729">
            <w:pPr>
              <w:widowControl w:val="0"/>
              <w:numPr>
                <w:ilvl w:val="0"/>
                <w:numId w:val="17"/>
              </w:numPr>
              <w:jc w:val="both"/>
              <w:rPr>
                <w:lang w:eastAsia="it-IT"/>
              </w:rPr>
            </w:pPr>
            <w:r w:rsidRPr="0083740E">
              <w:rPr>
                <w:lang w:eastAsia="it-IT"/>
              </w:rPr>
              <w:t>Consideratalasostanzialecontinuitàdella</w:t>
            </w:r>
            <w:r w:rsidRPr="000F66E8">
              <w:rPr>
                <w:spacing w:val="-4"/>
                <w:lang w:eastAsia="it-IT"/>
              </w:rPr>
              <w:t>T</w:t>
            </w:r>
            <w:r w:rsidRPr="0083740E">
              <w:rPr>
                <w:lang w:eastAsia="it-IT"/>
              </w:rPr>
              <w:t>ARIconla</w:t>
            </w:r>
            <w:r w:rsidR="003C0337">
              <w:rPr>
                <w:spacing w:val="16"/>
                <w:lang w:eastAsia="it-IT"/>
              </w:rPr>
              <w:t>Nuova Tari</w:t>
            </w:r>
            <w:r w:rsidRPr="0083740E">
              <w:rPr>
                <w:lang w:eastAsia="it-IT"/>
              </w:rPr>
              <w:t>sonofattesalvelerichiestediagevolazionepresentateentroil31.12.201</w:t>
            </w:r>
            <w:r w:rsidR="003C0337">
              <w:rPr>
                <w:lang w:eastAsia="it-IT"/>
              </w:rPr>
              <w:t>9</w:t>
            </w:r>
            <w:r w:rsidRPr="0083740E">
              <w:rPr>
                <w:lang w:eastAsia="it-IT"/>
              </w:rPr>
              <w:t>.</w:t>
            </w:r>
          </w:p>
          <w:p w:rsidR="00F03729" w:rsidRPr="00DD54BE" w:rsidRDefault="00F03729" w:rsidP="00F03729">
            <w:pPr>
              <w:pStyle w:val="Paragrafoelenco"/>
              <w:numPr>
                <w:ilvl w:val="0"/>
                <w:numId w:val="17"/>
              </w:numPr>
              <w:tabs>
                <w:tab w:val="left" w:pos="284"/>
              </w:tabs>
              <w:spacing w:before="15" w:line="237" w:lineRule="auto"/>
              <w:ind w:right="125"/>
              <w:jc w:val="both"/>
              <w:rPr>
                <w:b/>
                <w:lang w:eastAsia="it-IT"/>
              </w:rPr>
            </w:pPr>
            <w:r w:rsidRPr="00DD54BE">
              <w:rPr>
                <w:b/>
                <w:u w:val="single"/>
                <w:lang w:eastAsia="it-IT"/>
              </w:rPr>
              <w:t>Tutteleagevolazionidicuialpresentearticolo,sono concessepreviarichiestada partedell'utenteedhannovalenzadal</w:t>
            </w:r>
            <w:r w:rsidR="00263312" w:rsidRPr="00DD54BE">
              <w:rPr>
                <w:b/>
                <w:u w:val="single"/>
                <w:lang w:eastAsia="it-IT"/>
              </w:rPr>
              <w:t>la data di p</w:t>
            </w:r>
            <w:r w:rsidRPr="00DD54BE">
              <w:rPr>
                <w:b/>
                <w:u w:val="single"/>
                <w:lang w:eastAsia="it-IT"/>
              </w:rPr>
              <w:t>resentazionedelladomanda.</w:t>
            </w:r>
            <w:r w:rsidR="00263312" w:rsidRPr="00DD54BE">
              <w:rPr>
                <w:b/>
                <w:u w:val="single"/>
                <w:lang w:eastAsia="it-IT"/>
              </w:rPr>
              <w:t>Tutte</w:t>
            </w:r>
            <w:r w:rsidR="002D5AE1" w:rsidRPr="00DD54BE">
              <w:rPr>
                <w:b/>
                <w:u w:val="single"/>
                <w:lang w:eastAsia="it-IT"/>
              </w:rPr>
              <w:t xml:space="preserve"> le </w:t>
            </w:r>
            <w:r w:rsidR="00263312" w:rsidRPr="00DD54BE">
              <w:rPr>
                <w:b/>
                <w:u w:val="single"/>
                <w:lang w:eastAsia="it-IT"/>
              </w:rPr>
              <w:t>agevolazioni di cui al presente articolo</w:t>
            </w:r>
            <w:r w:rsidR="002D5AE1" w:rsidRPr="00DD54BE">
              <w:rPr>
                <w:b/>
                <w:u w:val="single"/>
                <w:lang w:eastAsia="it-IT"/>
              </w:rPr>
              <w:t xml:space="preserve"> ha</w:t>
            </w:r>
            <w:r w:rsidR="00263312" w:rsidRPr="00DD54BE">
              <w:rPr>
                <w:b/>
                <w:u w:val="single"/>
                <w:lang w:eastAsia="it-IT"/>
              </w:rPr>
              <w:t>nno</w:t>
            </w:r>
            <w:r w:rsidR="002D5AE1" w:rsidRPr="00DD54BE">
              <w:rPr>
                <w:b/>
                <w:u w:val="single"/>
                <w:lang w:eastAsia="it-IT"/>
              </w:rPr>
              <w:t xml:space="preserve"> valore solamente per l’anno solare di riferimento e dov</w:t>
            </w:r>
            <w:r w:rsidR="00263312" w:rsidRPr="00DD54BE">
              <w:rPr>
                <w:b/>
                <w:u w:val="single"/>
                <w:lang w:eastAsia="it-IT"/>
              </w:rPr>
              <w:t>ranno</w:t>
            </w:r>
            <w:r w:rsidR="002D5AE1" w:rsidRPr="00DD54BE">
              <w:rPr>
                <w:b/>
                <w:u w:val="single"/>
                <w:lang w:eastAsia="it-IT"/>
              </w:rPr>
              <w:t xml:space="preserve"> essere </w:t>
            </w:r>
            <w:r w:rsidR="00263312" w:rsidRPr="00DD54BE">
              <w:rPr>
                <w:b/>
                <w:u w:val="single"/>
                <w:lang w:eastAsia="it-IT"/>
              </w:rPr>
              <w:t xml:space="preserve">autocertificate </w:t>
            </w:r>
            <w:r w:rsidR="002D5AE1" w:rsidRPr="00DD54BE">
              <w:rPr>
                <w:b/>
                <w:u w:val="single"/>
                <w:lang w:eastAsia="it-IT"/>
              </w:rPr>
              <w:t>ogni anno</w:t>
            </w:r>
            <w:r w:rsidR="00263312" w:rsidRPr="00DD54BE">
              <w:rPr>
                <w:b/>
                <w:u w:val="single"/>
                <w:lang w:eastAsia="it-IT"/>
              </w:rPr>
              <w:t xml:space="preserve"> fino a persistenza delle condizione che consentono la richiesta</w:t>
            </w:r>
            <w:r w:rsidR="002D5AE1" w:rsidRPr="00DD54BE">
              <w:rPr>
                <w:b/>
                <w:u w:val="single"/>
                <w:lang w:eastAsia="it-IT"/>
              </w:rPr>
              <w:t>.</w:t>
            </w:r>
            <w:r w:rsidRPr="00DD54BE">
              <w:rPr>
                <w:b/>
                <w:u w:val="single"/>
                <w:lang w:eastAsia="it-IT"/>
              </w:rPr>
              <w:t>Le variazioni di tariffa</w:t>
            </w:r>
            <w:r w:rsidR="0084243D" w:rsidRPr="00DD54BE">
              <w:rPr>
                <w:b/>
                <w:u w:val="single"/>
                <w:lang w:eastAsia="it-IT"/>
              </w:rPr>
              <w:t xml:space="preserve"> saranno di reg</w:t>
            </w:r>
            <w:r w:rsidR="002D5AE1" w:rsidRPr="00DD54BE">
              <w:rPr>
                <w:b/>
                <w:u w:val="single"/>
                <w:lang w:eastAsia="it-IT"/>
              </w:rPr>
              <w:t>ola conteggiate con ruolo supple</w:t>
            </w:r>
            <w:r w:rsidR="0084243D" w:rsidRPr="00DD54BE">
              <w:rPr>
                <w:b/>
                <w:u w:val="single"/>
                <w:lang w:eastAsia="it-IT"/>
              </w:rPr>
              <w:t>tivo</w:t>
            </w:r>
            <w:r w:rsidRPr="00DD54BE">
              <w:rPr>
                <w:b/>
                <w:u w:val="single"/>
                <w:lang w:eastAsia="it-IT"/>
              </w:rPr>
              <w:t>.</w:t>
            </w:r>
          </w:p>
          <w:p w:rsidR="00A82837" w:rsidRDefault="00A82837" w:rsidP="00E71B2E">
            <w:pPr>
              <w:pStyle w:val="Standard"/>
              <w:tabs>
                <w:tab w:val="left" w:pos="567"/>
              </w:tabs>
              <w:spacing w:before="19" w:line="274" w:lineRule="exact"/>
              <w:ind w:right="39"/>
              <w:jc w:val="both"/>
              <w:rPr>
                <w:b/>
                <w:i/>
                <w:sz w:val="12"/>
                <w:szCs w:val="12"/>
              </w:rPr>
            </w:pPr>
          </w:p>
        </w:tc>
        <w:tc>
          <w:tcPr>
            <w:tcW w:w="2084" w:type="dxa"/>
            <w:tcMar>
              <w:left w:w="340" w:type="dxa"/>
            </w:tcMar>
          </w:tcPr>
          <w:p w:rsidR="00A82837" w:rsidRDefault="00A82837" w:rsidP="00F03729">
            <w:pPr>
              <w:suppressAutoHyphens w:val="0"/>
              <w:ind w:right="924"/>
              <w:jc w:val="both"/>
              <w:rPr>
                <w:b/>
                <w:sz w:val="18"/>
                <w:szCs w:val="18"/>
              </w:rPr>
            </w:pPr>
          </w:p>
        </w:tc>
      </w:tr>
      <w:tr w:rsidR="00A82837" w:rsidTr="00A82837">
        <w:tc>
          <w:tcPr>
            <w:tcW w:w="9498" w:type="dxa"/>
          </w:tcPr>
          <w:p w:rsidR="00A82837" w:rsidRDefault="00A82837" w:rsidP="00A962C6">
            <w:pPr>
              <w:keepNext/>
              <w:tabs>
                <w:tab w:val="left" w:pos="360"/>
                <w:tab w:val="left" w:pos="882"/>
              </w:tabs>
              <w:suppressAutoHyphens w:val="0"/>
              <w:jc w:val="center"/>
              <w:rPr>
                <w:b/>
                <w:bCs/>
                <w:i/>
                <w:sz w:val="23"/>
                <w:szCs w:val="23"/>
              </w:rPr>
            </w:pPr>
            <w:r>
              <w:rPr>
                <w:b/>
                <w:bCs/>
                <w:sz w:val="23"/>
                <w:szCs w:val="23"/>
              </w:rPr>
              <w:lastRenderedPageBreak/>
              <w:t>Art. 18</w:t>
            </w:r>
          </w:p>
          <w:p w:rsidR="00A82837" w:rsidRDefault="00A82837" w:rsidP="00A962C6">
            <w:pPr>
              <w:keepNext/>
              <w:tabs>
                <w:tab w:val="left" w:pos="360"/>
                <w:tab w:val="left" w:pos="882"/>
              </w:tabs>
              <w:suppressAutoHyphens w:val="0"/>
              <w:spacing w:before="60" w:after="120"/>
              <w:jc w:val="center"/>
              <w:rPr>
                <w:bCs/>
                <w:sz w:val="23"/>
                <w:szCs w:val="23"/>
              </w:rPr>
            </w:pPr>
            <w:r>
              <w:rPr>
                <w:b/>
                <w:bCs/>
                <w:i/>
                <w:sz w:val="23"/>
                <w:szCs w:val="23"/>
              </w:rPr>
              <w:t>Mancato svolgimento del servizio</w:t>
            </w:r>
          </w:p>
          <w:p w:rsidR="00A82837" w:rsidRDefault="00A82837" w:rsidP="00A962C6">
            <w:pPr>
              <w:tabs>
                <w:tab w:val="left" w:pos="882"/>
              </w:tabs>
              <w:suppressAutoHyphens w:val="0"/>
              <w:ind w:firstLine="397"/>
              <w:jc w:val="both"/>
              <w:rPr>
                <w:bCs/>
                <w:sz w:val="23"/>
                <w:szCs w:val="23"/>
              </w:rPr>
            </w:pPr>
            <w:r>
              <w:rPr>
                <w:b/>
                <w:bCs/>
                <w:sz w:val="23"/>
                <w:szCs w:val="23"/>
              </w:rPr>
              <w:t xml:space="preserve">1. </w:t>
            </w:r>
            <w:r>
              <w:rPr>
                <w:bCs/>
                <w:sz w:val="23"/>
                <w:szCs w:val="23"/>
              </w:rPr>
              <w:t xml:space="preserve">In caso di mancato svolgimento, per almeno 10 giorni lavorativi, del servizio di gestione dei rifiuti o di effettuazione dello stesso in grave violazione della disciplina di riferimento, nonché di interruzione del servizio per motivi sindacali o per imprevedibili impedimenti organizzativi che abbiano determinato una situazione riconosciuta dall’autorità sanitaria di danno o pericolo di danno alle persone o all’ambiente, la TARI è dovuta in misura massima del </w:t>
            </w:r>
            <w:r w:rsidR="005F7431">
              <w:rPr>
                <w:bCs/>
                <w:sz w:val="23"/>
                <w:szCs w:val="23"/>
              </w:rPr>
              <w:t>20</w:t>
            </w:r>
            <w:r>
              <w:rPr>
                <w:bCs/>
                <w:sz w:val="23"/>
                <w:szCs w:val="23"/>
              </w:rPr>
              <w:t>% della tariffa.</w:t>
            </w:r>
          </w:p>
          <w:p w:rsidR="00A82837" w:rsidRDefault="00A82837" w:rsidP="00A962C6">
            <w:pPr>
              <w:tabs>
                <w:tab w:val="left" w:pos="882"/>
              </w:tabs>
              <w:suppressAutoHyphens w:val="0"/>
              <w:ind w:firstLine="397"/>
              <w:jc w:val="both"/>
              <w:rPr>
                <w:bCs/>
                <w:sz w:val="18"/>
                <w:szCs w:val="18"/>
              </w:rPr>
            </w:pPr>
          </w:p>
          <w:p w:rsidR="00A82837" w:rsidRDefault="00A82837" w:rsidP="00A962C6">
            <w:pPr>
              <w:tabs>
                <w:tab w:val="left" w:pos="360"/>
                <w:tab w:val="left" w:pos="882"/>
              </w:tabs>
              <w:suppressAutoHyphens w:val="0"/>
              <w:spacing w:before="60" w:after="60"/>
              <w:jc w:val="center"/>
              <w:rPr>
                <w:b/>
                <w:bCs/>
                <w:sz w:val="23"/>
                <w:szCs w:val="23"/>
              </w:rPr>
            </w:pPr>
            <w:r>
              <w:rPr>
                <w:b/>
                <w:bCs/>
                <w:sz w:val="23"/>
                <w:szCs w:val="23"/>
              </w:rPr>
              <w:t>Art. 19</w:t>
            </w:r>
          </w:p>
          <w:p w:rsidR="00A82837" w:rsidRDefault="00A82837" w:rsidP="00A962C6">
            <w:pPr>
              <w:tabs>
                <w:tab w:val="left" w:pos="360"/>
                <w:tab w:val="left" w:pos="882"/>
              </w:tabs>
              <w:suppressAutoHyphens w:val="0"/>
              <w:spacing w:after="120"/>
              <w:jc w:val="center"/>
              <w:rPr>
                <w:b/>
                <w:bCs/>
                <w:i/>
                <w:sz w:val="23"/>
                <w:szCs w:val="23"/>
              </w:rPr>
            </w:pPr>
            <w:r>
              <w:rPr>
                <w:b/>
                <w:bCs/>
                <w:i/>
                <w:sz w:val="23"/>
                <w:szCs w:val="23"/>
              </w:rPr>
              <w:t>Cumulo riduzioni</w:t>
            </w:r>
          </w:p>
          <w:p w:rsidR="00A82837" w:rsidRPr="00A82837" w:rsidRDefault="00A82837" w:rsidP="00A82837">
            <w:pPr>
              <w:pStyle w:val="Standard"/>
              <w:numPr>
                <w:ilvl w:val="1"/>
                <w:numId w:val="17"/>
              </w:numPr>
              <w:tabs>
                <w:tab w:val="clear" w:pos="1440"/>
              </w:tabs>
              <w:spacing w:before="19" w:line="274" w:lineRule="exact"/>
              <w:ind w:left="0" w:right="39" w:firstLine="426"/>
              <w:jc w:val="both"/>
              <w:rPr>
                <w:rFonts w:cs="Times New Roman"/>
                <w:lang w:eastAsia="it-IT"/>
              </w:rPr>
            </w:pPr>
            <w:r w:rsidRPr="00A82837">
              <w:rPr>
                <w:rFonts w:cs="Times New Roman"/>
                <w:lang w:eastAsia="it-IT"/>
              </w:rPr>
              <w:t xml:space="preserve">Le riduzioni e/o agevolazioni non sono cumulabili tra loro, ad eccezione di quella per il compostaggio, per cui in presenza di due o più riduzioni e/o agevolazioni verrà applicata quella più vantaggiosa per il contribuente. </w:t>
            </w:r>
          </w:p>
          <w:p w:rsidR="00A82837" w:rsidRDefault="00A82837" w:rsidP="00A24EFD">
            <w:pPr>
              <w:tabs>
                <w:tab w:val="left" w:pos="360"/>
                <w:tab w:val="left" w:pos="882"/>
              </w:tabs>
              <w:suppressAutoHyphens w:val="0"/>
              <w:ind w:firstLine="397"/>
              <w:jc w:val="both"/>
              <w:rPr>
                <w:b/>
                <w:i/>
                <w:sz w:val="23"/>
                <w:szCs w:val="23"/>
              </w:rPr>
            </w:pPr>
            <w:r>
              <w:rPr>
                <w:color w:val="FF0000"/>
                <w:sz w:val="23"/>
                <w:szCs w:val="23"/>
              </w:rPr>
              <w:t>.</w:t>
            </w:r>
          </w:p>
        </w:tc>
        <w:tc>
          <w:tcPr>
            <w:tcW w:w="2084" w:type="dxa"/>
            <w:tcMar>
              <w:left w:w="340" w:type="dxa"/>
            </w:tcMar>
          </w:tcPr>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18"/>
                <w:szCs w:val="18"/>
              </w:rPr>
            </w:pPr>
          </w:p>
        </w:tc>
      </w:tr>
      <w:tr w:rsidR="00A82837" w:rsidTr="00A82837">
        <w:tc>
          <w:tcPr>
            <w:tcW w:w="9498" w:type="dxa"/>
          </w:tcPr>
          <w:p w:rsidR="00A82837" w:rsidRDefault="00A82837" w:rsidP="00A962C6">
            <w:pPr>
              <w:pStyle w:val="Titolo8"/>
              <w:tabs>
                <w:tab w:val="left" w:pos="360"/>
                <w:tab w:val="left" w:pos="882"/>
              </w:tabs>
              <w:spacing w:before="0" w:after="0"/>
              <w:jc w:val="center"/>
              <w:rPr>
                <w:b/>
                <w:bCs/>
                <w:sz w:val="23"/>
                <w:szCs w:val="23"/>
              </w:rPr>
            </w:pPr>
            <w:r>
              <w:rPr>
                <w:rFonts w:ascii="Times New Roman" w:hAnsi="Times New Roman"/>
                <w:b/>
                <w:i w:val="0"/>
                <w:sz w:val="23"/>
                <w:szCs w:val="23"/>
              </w:rPr>
              <w:t>Art. 20</w:t>
            </w:r>
          </w:p>
          <w:p w:rsidR="00A82837" w:rsidRDefault="00A82837" w:rsidP="00A962C6">
            <w:pPr>
              <w:tabs>
                <w:tab w:val="left" w:pos="360"/>
                <w:tab w:val="left" w:pos="882"/>
              </w:tabs>
              <w:suppressAutoHyphens w:val="0"/>
              <w:spacing w:before="60" w:after="120"/>
              <w:jc w:val="center"/>
              <w:rPr>
                <w:sz w:val="23"/>
                <w:szCs w:val="23"/>
              </w:rPr>
            </w:pPr>
            <w:r>
              <w:rPr>
                <w:b/>
                <w:bCs/>
                <w:i/>
                <w:sz w:val="23"/>
                <w:szCs w:val="23"/>
              </w:rPr>
              <w:t>TARI giornaliera</w:t>
            </w:r>
          </w:p>
          <w:p w:rsidR="00A82837" w:rsidRDefault="00A82837" w:rsidP="00A962C6">
            <w:pPr>
              <w:numPr>
                <w:ilvl w:val="0"/>
                <w:numId w:val="12"/>
              </w:numPr>
              <w:suppressAutoHyphens w:val="0"/>
              <w:spacing w:after="40"/>
              <w:ind w:left="0" w:firstLine="397"/>
              <w:jc w:val="both"/>
              <w:rPr>
                <w:sz w:val="23"/>
                <w:szCs w:val="23"/>
              </w:rPr>
            </w:pPr>
            <w:r>
              <w:rPr>
                <w:sz w:val="23"/>
                <w:szCs w:val="23"/>
              </w:rPr>
              <w:t>Per il servizio di gestione dei rifiuti assimilati prodotti dai soggetti che occupano o detengono temporaneamente, con o senza autorizzazione, locali o aree pubbliche o di uso pubblico, è dovuta la TARI giornaliera.</w:t>
            </w:r>
          </w:p>
          <w:p w:rsidR="00A82837" w:rsidRDefault="00A82837" w:rsidP="00A962C6">
            <w:pPr>
              <w:numPr>
                <w:ilvl w:val="0"/>
                <w:numId w:val="12"/>
              </w:numPr>
              <w:suppressAutoHyphens w:val="0"/>
              <w:spacing w:after="40"/>
              <w:ind w:left="0" w:firstLine="397"/>
              <w:jc w:val="both"/>
              <w:rPr>
                <w:sz w:val="23"/>
                <w:szCs w:val="23"/>
              </w:rPr>
            </w:pPr>
            <w:r>
              <w:rPr>
                <w:sz w:val="23"/>
                <w:szCs w:val="23"/>
              </w:rPr>
              <w:t>L’occupazione o la detenzione è temporanea quando si protrae per periodi inferiori a 183 giorni nel corso dello stesso anno solare.</w:t>
            </w:r>
          </w:p>
          <w:p w:rsidR="00A82837" w:rsidRDefault="00A82837" w:rsidP="00A962C6">
            <w:pPr>
              <w:numPr>
                <w:ilvl w:val="0"/>
                <w:numId w:val="12"/>
              </w:numPr>
              <w:suppressAutoHyphens w:val="0"/>
              <w:spacing w:after="40"/>
              <w:ind w:left="0" w:firstLine="397"/>
              <w:jc w:val="both"/>
              <w:rPr>
                <w:sz w:val="23"/>
                <w:szCs w:val="23"/>
              </w:rPr>
            </w:pPr>
            <w:r>
              <w:rPr>
                <w:sz w:val="23"/>
                <w:szCs w:val="23"/>
              </w:rPr>
              <w:t>La tariffa della TARI giornaliera è commisurata per ciascun metro quadrato di superficie occupata, per giorno o frazione di giorno di occupazione.</w:t>
            </w:r>
          </w:p>
          <w:p w:rsidR="00A82837" w:rsidRDefault="00A82837" w:rsidP="00A962C6">
            <w:pPr>
              <w:numPr>
                <w:ilvl w:val="0"/>
                <w:numId w:val="12"/>
              </w:numPr>
              <w:suppressAutoHyphens w:val="0"/>
              <w:spacing w:after="40"/>
              <w:ind w:left="0" w:firstLine="397"/>
              <w:jc w:val="both"/>
              <w:rPr>
                <w:sz w:val="23"/>
                <w:szCs w:val="23"/>
              </w:rPr>
            </w:pPr>
            <w:r>
              <w:rPr>
                <w:sz w:val="23"/>
                <w:szCs w:val="23"/>
              </w:rPr>
              <w:t xml:space="preserve">La tariffa giornaliera è fissata, per ogni categoria, nella misura di 1/365 della tariffa annuale della tassa quota fissa e quota variabile </w:t>
            </w:r>
            <w:r w:rsidRPr="002279A9">
              <w:rPr>
                <w:sz w:val="23"/>
                <w:szCs w:val="23"/>
              </w:rPr>
              <w:t>maggiorata del 20%. È</w:t>
            </w:r>
            <w:r>
              <w:rPr>
                <w:sz w:val="23"/>
                <w:szCs w:val="23"/>
              </w:rPr>
              <w:t xml:space="preserve"> facoltà del soggetto passivo chiedere il pagamento della tariffa annuale del tributo.</w:t>
            </w:r>
          </w:p>
          <w:p w:rsidR="00A82837" w:rsidRDefault="00A82837" w:rsidP="00A962C6">
            <w:pPr>
              <w:numPr>
                <w:ilvl w:val="0"/>
                <w:numId w:val="12"/>
              </w:numPr>
              <w:suppressAutoHyphens w:val="0"/>
              <w:spacing w:after="40"/>
              <w:ind w:left="0" w:firstLine="397"/>
              <w:jc w:val="both"/>
              <w:rPr>
                <w:sz w:val="23"/>
                <w:szCs w:val="23"/>
              </w:rPr>
            </w:pPr>
            <w:r>
              <w:rPr>
                <w:sz w:val="23"/>
                <w:szCs w:val="23"/>
              </w:rPr>
              <w:t>Nel caso di svolgimento dell’attività o di durata dell’occupazione superiore o pari a 183 giorni dell’anno solare è dovuta comunque la tariffa annuale della TARI.</w:t>
            </w:r>
          </w:p>
          <w:p w:rsidR="00A82837" w:rsidRDefault="00A82837" w:rsidP="00A962C6">
            <w:pPr>
              <w:numPr>
                <w:ilvl w:val="0"/>
                <w:numId w:val="12"/>
              </w:numPr>
              <w:suppressAutoHyphens w:val="0"/>
              <w:spacing w:after="40"/>
              <w:ind w:left="0" w:firstLine="397"/>
              <w:jc w:val="both"/>
              <w:rPr>
                <w:sz w:val="23"/>
                <w:szCs w:val="23"/>
              </w:rPr>
            </w:pPr>
            <w:r>
              <w:rPr>
                <w:sz w:val="23"/>
                <w:szCs w:val="23"/>
              </w:rPr>
              <w:t xml:space="preserve">L’obbligo della dichiarazione dell’uso temporaneo è assolto con il pagamento della tassa da effettuarsi con le modalità ed i termini previsti per la tassa per l’occupazione temporanea di spazi ed aree pubbliche </w:t>
            </w:r>
            <w:r>
              <w:rPr>
                <w:b/>
                <w:i/>
                <w:color w:val="FF0000"/>
                <w:sz w:val="23"/>
                <w:szCs w:val="23"/>
              </w:rPr>
              <w:t>oppure</w:t>
            </w:r>
            <w:r>
              <w:rPr>
                <w:i/>
                <w:color w:val="FF0000"/>
                <w:sz w:val="23"/>
                <w:szCs w:val="23"/>
              </w:rPr>
              <w:t xml:space="preserve"> del relativo canone</w:t>
            </w:r>
            <w:r>
              <w:rPr>
                <w:sz w:val="23"/>
                <w:szCs w:val="23"/>
              </w:rPr>
              <w:t xml:space="preserve">e, a partire dall’entrata in vigore dell’imposta municipale secondaria di cui all’art. 11 del </w:t>
            </w:r>
            <w:hyperlink r:id="rId26" w:tgtFrame="BT" w:history="1">
              <w:r>
                <w:rPr>
                  <w:rStyle w:val="Collegamentoipertestuale"/>
                </w:rPr>
                <w:t>D.Lgs. 23/2011</w:t>
              </w:r>
            </w:hyperlink>
            <w:r>
              <w:rPr>
                <w:sz w:val="23"/>
                <w:szCs w:val="23"/>
              </w:rPr>
              <w:t xml:space="preserve">, secondo i termini e le modalità di pagamento della stessa. </w:t>
            </w:r>
          </w:p>
          <w:p w:rsidR="00A82837" w:rsidRDefault="00A82837" w:rsidP="00A962C6">
            <w:pPr>
              <w:numPr>
                <w:ilvl w:val="0"/>
                <w:numId w:val="12"/>
              </w:numPr>
              <w:suppressAutoHyphens w:val="0"/>
              <w:spacing w:after="40"/>
              <w:ind w:left="0" w:firstLine="397"/>
              <w:jc w:val="both"/>
              <w:rPr>
                <w:b/>
                <w:sz w:val="23"/>
                <w:szCs w:val="23"/>
              </w:rPr>
            </w:pPr>
            <w:r>
              <w:rPr>
                <w:sz w:val="23"/>
                <w:szCs w:val="23"/>
              </w:rPr>
              <w:t>Alla TARI giornaliera si applicano, in quanto compatibili, tutte le disposizioni della TARI annuale.</w:t>
            </w:r>
          </w:p>
          <w:p w:rsidR="00A82837" w:rsidRDefault="00A82837" w:rsidP="00A962C6">
            <w:pPr>
              <w:pStyle w:val="Corpodeltesto32"/>
              <w:tabs>
                <w:tab w:val="left" w:pos="360"/>
                <w:tab w:val="left" w:pos="882"/>
              </w:tabs>
              <w:spacing w:before="200" w:after="0"/>
              <w:jc w:val="center"/>
              <w:rPr>
                <w:b/>
                <w:i/>
                <w:sz w:val="23"/>
                <w:szCs w:val="23"/>
              </w:rPr>
            </w:pPr>
            <w:r>
              <w:rPr>
                <w:b/>
                <w:sz w:val="23"/>
                <w:szCs w:val="23"/>
              </w:rPr>
              <w:t>Art. 21</w:t>
            </w:r>
          </w:p>
          <w:p w:rsidR="00A82837" w:rsidRDefault="00A82837" w:rsidP="00A962C6">
            <w:pPr>
              <w:pStyle w:val="Corpodeltesto32"/>
              <w:tabs>
                <w:tab w:val="left" w:pos="360"/>
                <w:tab w:val="left" w:pos="882"/>
              </w:tabs>
              <w:spacing w:before="60"/>
              <w:jc w:val="center"/>
              <w:rPr>
                <w:sz w:val="23"/>
                <w:szCs w:val="23"/>
              </w:rPr>
            </w:pPr>
            <w:r>
              <w:rPr>
                <w:b/>
                <w:i/>
                <w:sz w:val="23"/>
                <w:szCs w:val="23"/>
              </w:rPr>
              <w:t>Tributo provinciale</w:t>
            </w:r>
          </w:p>
          <w:p w:rsidR="00A82837" w:rsidRDefault="00A82837" w:rsidP="00A962C6">
            <w:pPr>
              <w:pStyle w:val="Corpodeltesto32"/>
              <w:numPr>
                <w:ilvl w:val="0"/>
                <w:numId w:val="2"/>
              </w:numPr>
              <w:spacing w:after="60"/>
              <w:ind w:left="0" w:firstLine="397"/>
              <w:jc w:val="both"/>
              <w:rPr>
                <w:sz w:val="23"/>
                <w:szCs w:val="23"/>
              </w:rPr>
            </w:pPr>
            <w:r>
              <w:rPr>
                <w:sz w:val="23"/>
                <w:szCs w:val="23"/>
              </w:rPr>
              <w:lastRenderedPageBreak/>
              <w:t xml:space="preserve">È fatta salva l’applicazione del tributo provinciale per l’esercizio delle funzioni di tutela, protezione ed igiene ambientale di cui all’art. 19 del </w:t>
            </w:r>
            <w:hyperlink r:id="rId27" w:tgtFrame="BT" w:history="1">
              <w:r>
                <w:rPr>
                  <w:rStyle w:val="Collegamentoipertestuale"/>
                  <w:sz w:val="23"/>
                  <w:szCs w:val="23"/>
                </w:rPr>
                <w:t>D.Lgs. 504/92</w:t>
              </w:r>
            </w:hyperlink>
            <w:r>
              <w:rPr>
                <w:sz w:val="23"/>
                <w:szCs w:val="23"/>
              </w:rPr>
              <w:t>.</w:t>
            </w:r>
          </w:p>
          <w:p w:rsidR="00A82837" w:rsidRPr="00A82837" w:rsidRDefault="00A82837" w:rsidP="00A82837">
            <w:pPr>
              <w:pStyle w:val="Corpodeltesto32"/>
              <w:numPr>
                <w:ilvl w:val="0"/>
                <w:numId w:val="2"/>
              </w:numPr>
              <w:spacing w:after="40"/>
              <w:ind w:left="0" w:firstLine="397"/>
              <w:jc w:val="both"/>
              <w:rPr>
                <w:b/>
                <w:bCs/>
                <w:sz w:val="23"/>
                <w:szCs w:val="23"/>
              </w:rPr>
            </w:pPr>
            <w:r>
              <w:rPr>
                <w:sz w:val="23"/>
                <w:szCs w:val="23"/>
              </w:rPr>
              <w:t>Il tributo è commisurato alla superficie dei locali e delle aree assoggettabili al tributo ed è applicato nella misura percentuale del 5%, salvo diversa deliberazione adottata dalla Provincia</w:t>
            </w:r>
          </w:p>
          <w:p w:rsidR="00A82837" w:rsidRDefault="00A82837" w:rsidP="00A82837">
            <w:pPr>
              <w:pStyle w:val="Corpodeltesto32"/>
              <w:spacing w:after="40"/>
              <w:ind w:left="397"/>
              <w:jc w:val="both"/>
              <w:rPr>
                <w:sz w:val="23"/>
                <w:szCs w:val="23"/>
              </w:rPr>
            </w:pPr>
          </w:p>
          <w:p w:rsidR="00A82837" w:rsidRDefault="00A82837" w:rsidP="00A82837">
            <w:pPr>
              <w:pStyle w:val="Corpodeltesto32"/>
              <w:spacing w:after="40"/>
              <w:ind w:left="397"/>
              <w:jc w:val="both"/>
              <w:rPr>
                <w:b/>
                <w:bCs/>
                <w:sz w:val="23"/>
                <w:szCs w:val="23"/>
              </w:rPr>
            </w:pPr>
          </w:p>
        </w:tc>
        <w:tc>
          <w:tcPr>
            <w:tcW w:w="2084" w:type="dxa"/>
            <w:tcMar>
              <w:left w:w="340" w:type="dxa"/>
            </w:tcMar>
          </w:tcPr>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12"/>
                <w:szCs w:val="12"/>
              </w:rPr>
            </w:pPr>
          </w:p>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18"/>
                <w:szCs w:val="18"/>
              </w:rPr>
            </w:pPr>
          </w:p>
        </w:tc>
      </w:tr>
      <w:tr w:rsidR="00A82837" w:rsidTr="00A82837">
        <w:tc>
          <w:tcPr>
            <w:tcW w:w="9498" w:type="dxa"/>
          </w:tcPr>
          <w:p w:rsidR="000A6F3B" w:rsidRDefault="000A6F3B" w:rsidP="00A962C6">
            <w:pPr>
              <w:pStyle w:val="Titolo8"/>
              <w:tabs>
                <w:tab w:val="left" w:pos="360"/>
                <w:tab w:val="left" w:pos="882"/>
              </w:tabs>
              <w:spacing w:before="0" w:after="0"/>
              <w:jc w:val="center"/>
              <w:rPr>
                <w:rFonts w:ascii="Times New Roman" w:hAnsi="Times New Roman"/>
                <w:b/>
                <w:i w:val="0"/>
                <w:sz w:val="23"/>
                <w:szCs w:val="23"/>
              </w:rPr>
            </w:pPr>
          </w:p>
          <w:p w:rsidR="000A6F3B" w:rsidRDefault="000A6F3B" w:rsidP="00A962C6">
            <w:pPr>
              <w:pStyle w:val="Titolo8"/>
              <w:tabs>
                <w:tab w:val="left" w:pos="360"/>
                <w:tab w:val="left" w:pos="882"/>
              </w:tabs>
              <w:spacing w:before="0" w:after="0"/>
              <w:jc w:val="center"/>
              <w:rPr>
                <w:rFonts w:ascii="Times New Roman" w:hAnsi="Times New Roman"/>
                <w:b/>
                <w:i w:val="0"/>
                <w:sz w:val="23"/>
                <w:szCs w:val="23"/>
              </w:rPr>
            </w:pPr>
          </w:p>
          <w:p w:rsidR="00A82837" w:rsidRDefault="00A82837" w:rsidP="00A962C6">
            <w:pPr>
              <w:pStyle w:val="Titolo8"/>
              <w:tabs>
                <w:tab w:val="left" w:pos="360"/>
                <w:tab w:val="left" w:pos="882"/>
              </w:tabs>
              <w:spacing w:before="0" w:after="0"/>
              <w:jc w:val="center"/>
              <w:rPr>
                <w:rFonts w:ascii="Times New Roman" w:hAnsi="Times New Roman"/>
                <w:b/>
                <w:i w:val="0"/>
                <w:sz w:val="23"/>
                <w:szCs w:val="23"/>
              </w:rPr>
            </w:pPr>
            <w:r>
              <w:rPr>
                <w:rFonts w:ascii="Times New Roman" w:hAnsi="Times New Roman"/>
                <w:b/>
                <w:i w:val="0"/>
                <w:sz w:val="23"/>
                <w:szCs w:val="23"/>
              </w:rPr>
              <w:t>TITOLO IV - DICHIARAZIONE - RISCOSSIONE</w:t>
            </w:r>
          </w:p>
          <w:p w:rsidR="00A82837" w:rsidRDefault="00A82837" w:rsidP="00A962C6">
            <w:pPr>
              <w:rPr>
                <w:sz w:val="22"/>
                <w:szCs w:val="22"/>
              </w:rPr>
            </w:pPr>
          </w:p>
          <w:p w:rsidR="00A82837" w:rsidRDefault="00A82837" w:rsidP="00A962C6">
            <w:pPr>
              <w:pStyle w:val="Corpodeltesto32"/>
              <w:tabs>
                <w:tab w:val="left" w:pos="882"/>
              </w:tabs>
              <w:spacing w:after="0"/>
              <w:jc w:val="center"/>
              <w:rPr>
                <w:b/>
                <w:i/>
                <w:sz w:val="23"/>
                <w:szCs w:val="23"/>
              </w:rPr>
            </w:pPr>
            <w:r>
              <w:rPr>
                <w:b/>
                <w:sz w:val="23"/>
                <w:szCs w:val="23"/>
              </w:rPr>
              <w:t xml:space="preserve">Art. 22 </w:t>
            </w:r>
          </w:p>
          <w:p w:rsidR="00A82837" w:rsidRDefault="00A82837" w:rsidP="00A962C6">
            <w:pPr>
              <w:pStyle w:val="Corpodeltesto32"/>
              <w:tabs>
                <w:tab w:val="left" w:pos="882"/>
              </w:tabs>
              <w:spacing w:before="60"/>
              <w:jc w:val="center"/>
              <w:rPr>
                <w:sz w:val="23"/>
                <w:szCs w:val="23"/>
              </w:rPr>
            </w:pPr>
            <w:r>
              <w:rPr>
                <w:b/>
                <w:i/>
                <w:sz w:val="23"/>
                <w:szCs w:val="23"/>
              </w:rPr>
              <w:t xml:space="preserve">Dichiarazione </w:t>
            </w:r>
          </w:p>
          <w:p w:rsidR="00A82837" w:rsidRDefault="00A82837" w:rsidP="00A962C6">
            <w:pPr>
              <w:keepNext/>
              <w:numPr>
                <w:ilvl w:val="0"/>
                <w:numId w:val="8"/>
              </w:numPr>
              <w:tabs>
                <w:tab w:val="clear" w:pos="720"/>
              </w:tabs>
              <w:suppressAutoHyphens w:val="0"/>
              <w:spacing w:after="60"/>
              <w:ind w:left="0" w:firstLine="397"/>
              <w:jc w:val="both"/>
              <w:rPr>
                <w:sz w:val="23"/>
                <w:szCs w:val="23"/>
              </w:rPr>
            </w:pPr>
            <w:r>
              <w:rPr>
                <w:sz w:val="23"/>
                <w:szCs w:val="23"/>
              </w:rPr>
              <w:t>I soggetti passivi hanno l’obbligo di presentare apposita dichiarazione di inizio occupazione o possesso dei locali o delle aree soggette alla tassa.</w:t>
            </w:r>
          </w:p>
          <w:p w:rsidR="00A82837" w:rsidRDefault="00A82837" w:rsidP="00A962C6">
            <w:pPr>
              <w:keepNext/>
              <w:numPr>
                <w:ilvl w:val="0"/>
                <w:numId w:val="8"/>
              </w:numPr>
              <w:tabs>
                <w:tab w:val="clear" w:pos="720"/>
              </w:tabs>
              <w:suppressAutoHyphens w:val="0"/>
              <w:spacing w:after="60"/>
              <w:ind w:left="0" w:firstLine="397"/>
              <w:jc w:val="both"/>
              <w:rPr>
                <w:sz w:val="23"/>
                <w:szCs w:val="23"/>
              </w:rPr>
            </w:pPr>
            <w:r>
              <w:rPr>
                <w:sz w:val="23"/>
                <w:szCs w:val="23"/>
              </w:rPr>
              <w:t>Nell’ipotesi di più soggetti obbligati in solido, la dichiarazione può essere presentata anche da uno solo degli occupanti o possessori.</w:t>
            </w:r>
          </w:p>
          <w:p w:rsidR="00A82837" w:rsidRDefault="00A82837" w:rsidP="00A962C6">
            <w:pPr>
              <w:numPr>
                <w:ilvl w:val="0"/>
                <w:numId w:val="8"/>
              </w:numPr>
              <w:tabs>
                <w:tab w:val="clear" w:pos="720"/>
              </w:tabs>
              <w:suppressAutoHyphens w:val="0"/>
              <w:spacing w:after="60"/>
              <w:ind w:left="0" w:firstLine="397"/>
              <w:jc w:val="both"/>
              <w:rPr>
                <w:sz w:val="23"/>
                <w:szCs w:val="23"/>
              </w:rPr>
            </w:pPr>
            <w:r>
              <w:rPr>
                <w:sz w:val="23"/>
                <w:szCs w:val="23"/>
              </w:rPr>
              <w:t>I soggetti obbligati presentano al Comune la dichiarazione, redatta sui moduli appositamente predisposti dallo stesso, entro il termine del 30 giugno dell’anno successivo alla data di inizio dell’occupazione, della detenzione o del possesso. La dichiarazione può essere consegnata a brevi manu all’Ufficio Tributi, spedita via mail all’indirizzo Pec</w:t>
            </w:r>
            <w:r w:rsidR="00A24EFD">
              <w:rPr>
                <w:sz w:val="23"/>
                <w:szCs w:val="23"/>
              </w:rPr>
              <w:t>:</w:t>
            </w:r>
            <w:hyperlink r:id="rId28" w:history="1">
              <w:r w:rsidRPr="00294C1C">
                <w:rPr>
                  <w:rStyle w:val="Collegamentoipertestuale"/>
                  <w:sz w:val="23"/>
                  <w:szCs w:val="23"/>
                </w:rPr>
                <w:t>entrate@pec.comune.rosolini.sr.it</w:t>
              </w:r>
            </w:hyperlink>
            <w:r>
              <w:rPr>
                <w:sz w:val="23"/>
                <w:szCs w:val="23"/>
              </w:rPr>
              <w:t xml:space="preserve"> o consegnata c/o l’Ufficio protocollo del Comune di Rosolini</w:t>
            </w:r>
            <w:r>
              <w:rPr>
                <w:i/>
                <w:sz w:val="23"/>
                <w:szCs w:val="23"/>
              </w:rPr>
              <w:t xml:space="preserve">. </w:t>
            </w:r>
          </w:p>
          <w:p w:rsidR="00A82837" w:rsidRDefault="00A82837" w:rsidP="00A962C6">
            <w:pPr>
              <w:numPr>
                <w:ilvl w:val="0"/>
                <w:numId w:val="8"/>
              </w:numPr>
              <w:tabs>
                <w:tab w:val="clear" w:pos="720"/>
              </w:tabs>
              <w:suppressAutoHyphens w:val="0"/>
              <w:spacing w:after="60"/>
              <w:ind w:left="0" w:firstLine="397"/>
              <w:jc w:val="both"/>
              <w:rPr>
                <w:sz w:val="23"/>
                <w:szCs w:val="23"/>
              </w:rPr>
            </w:pPr>
            <w:r>
              <w:rPr>
                <w:sz w:val="23"/>
                <w:szCs w:val="23"/>
              </w:rPr>
              <w:t>Ai fini dell’applicazione della tassa la dichiarazione ha effetto anche per gli anni successivi, sempreché non si verifichino modificazioni dei dati dichiarati da cui consegua un diverso ammontare della tassa. In quest’ultimo caso il contribuente è obbligato a presentare apposita dichiarazione di variazione entro il termine del 30 giugno dell’anno successivo alla data del verificarsi della variazione. Non comporta obbligo di presentazione della denuncia di variazione la modifica del numero dei componenti il nucleo familiare se si tratta di soggetti residenti.</w:t>
            </w:r>
          </w:p>
          <w:p w:rsidR="00A82837" w:rsidRDefault="00A82837" w:rsidP="00A962C6">
            <w:pPr>
              <w:numPr>
                <w:ilvl w:val="0"/>
                <w:numId w:val="8"/>
              </w:numPr>
              <w:tabs>
                <w:tab w:val="clear" w:pos="720"/>
              </w:tabs>
              <w:suppressAutoHyphens w:val="0"/>
              <w:spacing w:after="60"/>
              <w:ind w:left="0" w:firstLine="397"/>
              <w:jc w:val="both"/>
              <w:rPr>
                <w:i/>
                <w:sz w:val="23"/>
                <w:szCs w:val="23"/>
              </w:rPr>
            </w:pPr>
            <w:r>
              <w:rPr>
                <w:sz w:val="23"/>
                <w:szCs w:val="23"/>
              </w:rPr>
              <w:t xml:space="preserve">La dichiarazione deve contenere: </w:t>
            </w:r>
          </w:p>
          <w:p w:rsidR="00A82837" w:rsidRDefault="00A82837" w:rsidP="00A962C6">
            <w:pPr>
              <w:suppressAutoHyphens w:val="0"/>
              <w:spacing w:after="60"/>
              <w:ind w:left="284" w:hanging="284"/>
              <w:jc w:val="both"/>
              <w:rPr>
                <w:sz w:val="23"/>
                <w:szCs w:val="23"/>
              </w:rPr>
            </w:pPr>
            <w:r>
              <w:rPr>
                <w:sz w:val="23"/>
                <w:szCs w:val="23"/>
              </w:rPr>
              <w:t xml:space="preserve">a) le generalità dell’utente e la sua residenza; </w:t>
            </w:r>
          </w:p>
          <w:p w:rsidR="00A82837" w:rsidRDefault="00A82837" w:rsidP="00A962C6">
            <w:pPr>
              <w:suppressAutoHyphens w:val="0"/>
              <w:spacing w:after="60"/>
              <w:ind w:left="284" w:hanging="284"/>
              <w:jc w:val="both"/>
              <w:rPr>
                <w:sz w:val="23"/>
                <w:szCs w:val="23"/>
              </w:rPr>
            </w:pPr>
            <w:r>
              <w:rPr>
                <w:sz w:val="23"/>
                <w:szCs w:val="23"/>
              </w:rPr>
              <w:t xml:space="preserve">b) il Codice Fiscale; </w:t>
            </w:r>
          </w:p>
          <w:p w:rsidR="00A82837" w:rsidRDefault="00A82837" w:rsidP="00A962C6">
            <w:pPr>
              <w:suppressAutoHyphens w:val="0"/>
              <w:spacing w:after="60"/>
              <w:ind w:left="284" w:hanging="284"/>
              <w:jc w:val="both"/>
              <w:rPr>
                <w:sz w:val="23"/>
                <w:szCs w:val="23"/>
              </w:rPr>
            </w:pPr>
            <w:r>
              <w:rPr>
                <w:sz w:val="23"/>
                <w:szCs w:val="23"/>
              </w:rPr>
              <w:t xml:space="preserve">c) per le utenze non domestiche: la partita IVA </w:t>
            </w:r>
          </w:p>
          <w:p w:rsidR="00A82837" w:rsidRDefault="00A82837" w:rsidP="00A962C6">
            <w:pPr>
              <w:suppressAutoHyphens w:val="0"/>
              <w:spacing w:after="60"/>
              <w:ind w:left="284" w:hanging="284"/>
              <w:jc w:val="both"/>
              <w:rPr>
                <w:sz w:val="23"/>
                <w:szCs w:val="23"/>
              </w:rPr>
            </w:pPr>
            <w:r>
              <w:rPr>
                <w:sz w:val="23"/>
                <w:szCs w:val="23"/>
              </w:rPr>
              <w:t xml:space="preserve">d) se trattasi di persona giuridica, la ragione sociale, la sede o domicilio fiscale, e le generalità complete di una delle persone che ne hanno la rappresentanza; </w:t>
            </w:r>
          </w:p>
          <w:p w:rsidR="00A82837" w:rsidRDefault="00A82837" w:rsidP="00A962C6">
            <w:pPr>
              <w:suppressAutoHyphens w:val="0"/>
              <w:spacing w:after="60"/>
              <w:ind w:left="284" w:hanging="284"/>
              <w:jc w:val="both"/>
              <w:rPr>
                <w:sz w:val="23"/>
                <w:szCs w:val="23"/>
              </w:rPr>
            </w:pPr>
            <w:r>
              <w:rPr>
                <w:sz w:val="23"/>
                <w:szCs w:val="23"/>
              </w:rPr>
              <w:t xml:space="preserve">e) l’eventuale diverso indirizzo presso il quale trasmettere comunicazioni e moduli di pagamento, l’indirizzo di posta elettronica e, dove dovuta e/o disponibile, l’indirizzo di posta elettronica certificata; </w:t>
            </w:r>
          </w:p>
          <w:p w:rsidR="00A82837" w:rsidRDefault="00A82837" w:rsidP="00A962C6">
            <w:pPr>
              <w:suppressAutoHyphens w:val="0"/>
              <w:spacing w:after="60"/>
              <w:ind w:left="284" w:hanging="284"/>
              <w:jc w:val="both"/>
              <w:rPr>
                <w:sz w:val="23"/>
                <w:szCs w:val="23"/>
              </w:rPr>
            </w:pPr>
            <w:r>
              <w:rPr>
                <w:sz w:val="23"/>
                <w:szCs w:val="23"/>
              </w:rPr>
              <w:t xml:space="preserve">f) il titolo qualificativo dell’occupazione (proprietà, locazione, …); </w:t>
            </w:r>
          </w:p>
          <w:p w:rsidR="00A82837" w:rsidRDefault="00A82837" w:rsidP="00A962C6">
            <w:pPr>
              <w:suppressAutoHyphens w:val="0"/>
              <w:spacing w:after="60"/>
              <w:ind w:left="284" w:hanging="284"/>
              <w:jc w:val="both"/>
              <w:rPr>
                <w:sz w:val="23"/>
                <w:szCs w:val="23"/>
              </w:rPr>
            </w:pPr>
            <w:r>
              <w:rPr>
                <w:sz w:val="23"/>
                <w:szCs w:val="23"/>
              </w:rPr>
              <w:t xml:space="preserve">g) il numero degli occupanti, per le utenze domestiche; </w:t>
            </w:r>
          </w:p>
          <w:p w:rsidR="00A82837" w:rsidRDefault="00A82837" w:rsidP="00A962C6">
            <w:pPr>
              <w:suppressAutoHyphens w:val="0"/>
              <w:spacing w:after="60"/>
              <w:ind w:left="284" w:hanging="284"/>
              <w:jc w:val="both"/>
              <w:rPr>
                <w:sz w:val="23"/>
                <w:szCs w:val="23"/>
              </w:rPr>
            </w:pPr>
            <w:r>
              <w:rPr>
                <w:sz w:val="23"/>
                <w:szCs w:val="23"/>
              </w:rPr>
              <w:t xml:space="preserve">h) per le utenze non domestiche: il tipo di attività svolto e il codice ATECO relativo all’attività prevalente, assegnato dalla CCIAA o dagli ordini professionali; </w:t>
            </w:r>
          </w:p>
          <w:p w:rsidR="00A82837" w:rsidRDefault="00A82837" w:rsidP="00A962C6">
            <w:pPr>
              <w:suppressAutoHyphens w:val="0"/>
              <w:spacing w:after="60"/>
              <w:ind w:left="284" w:hanging="284"/>
              <w:jc w:val="both"/>
              <w:rPr>
                <w:sz w:val="23"/>
                <w:szCs w:val="23"/>
              </w:rPr>
            </w:pPr>
            <w:r>
              <w:rPr>
                <w:sz w:val="23"/>
                <w:szCs w:val="23"/>
              </w:rPr>
              <w:t xml:space="preserve">i) l’ubicazione dell’immobile: via o località, numero civico principale del fabbricato, il piano, la scala e il numero interno; </w:t>
            </w:r>
          </w:p>
          <w:p w:rsidR="00A82837" w:rsidRDefault="00A82837" w:rsidP="00A962C6">
            <w:pPr>
              <w:suppressAutoHyphens w:val="0"/>
              <w:spacing w:after="60"/>
              <w:ind w:left="284" w:hanging="284"/>
              <w:jc w:val="both"/>
              <w:rPr>
                <w:sz w:val="23"/>
                <w:szCs w:val="23"/>
              </w:rPr>
            </w:pPr>
            <w:r>
              <w:rPr>
                <w:sz w:val="23"/>
                <w:szCs w:val="23"/>
              </w:rPr>
              <w:t>j) gli identificativi catastali dei locali e delle aree occupate e la superficie calpestabile;</w:t>
            </w:r>
          </w:p>
          <w:p w:rsidR="00A82837" w:rsidRDefault="00A82837" w:rsidP="00A962C6">
            <w:pPr>
              <w:suppressAutoHyphens w:val="0"/>
              <w:spacing w:after="60"/>
              <w:ind w:left="284" w:hanging="284"/>
              <w:jc w:val="both"/>
              <w:rPr>
                <w:sz w:val="23"/>
                <w:szCs w:val="23"/>
              </w:rPr>
            </w:pPr>
            <w:r>
              <w:rPr>
                <w:sz w:val="23"/>
                <w:szCs w:val="23"/>
              </w:rPr>
              <w:t xml:space="preserve">k) in caso di dichiarazione iniziale, la data di inizio occupazione o conduzione dei locali e delle aree; </w:t>
            </w:r>
          </w:p>
          <w:p w:rsidR="00A82837" w:rsidRDefault="00A82837" w:rsidP="00A962C6">
            <w:pPr>
              <w:suppressAutoHyphens w:val="0"/>
              <w:spacing w:after="60"/>
              <w:ind w:left="284" w:hanging="284"/>
              <w:jc w:val="both"/>
              <w:rPr>
                <w:sz w:val="23"/>
                <w:szCs w:val="23"/>
              </w:rPr>
            </w:pPr>
            <w:r>
              <w:rPr>
                <w:sz w:val="23"/>
                <w:szCs w:val="23"/>
              </w:rPr>
              <w:t>l) in caso di dichiarazione di variazione, l’indicazione e la data delle mutazioni che si sono verificate rispetto alla precedente dichiarazione; in caso di dichiarazione di cessazione, la data di fine occupazione dei locali e delle aree e l’indirizzo di emigrazione;</w:t>
            </w:r>
          </w:p>
          <w:p w:rsidR="00A82837" w:rsidRDefault="00A82837" w:rsidP="00A962C6">
            <w:pPr>
              <w:suppressAutoHyphens w:val="0"/>
              <w:spacing w:after="60"/>
              <w:ind w:left="284" w:hanging="284"/>
              <w:jc w:val="both"/>
              <w:rPr>
                <w:sz w:val="23"/>
                <w:szCs w:val="23"/>
              </w:rPr>
            </w:pPr>
            <w:r>
              <w:rPr>
                <w:sz w:val="23"/>
                <w:szCs w:val="23"/>
              </w:rPr>
              <w:t xml:space="preserve">m) il nominativo del precedente occupante, in caso di inizio occupazione, oppure del subentrante in caso di cessazione, qualora sia noto; nonché i dati identificativi del proprietario o titolare di diritti </w:t>
            </w:r>
            <w:r>
              <w:rPr>
                <w:sz w:val="23"/>
                <w:szCs w:val="23"/>
              </w:rPr>
              <w:lastRenderedPageBreak/>
              <w:t xml:space="preserve">reali sull’immobile; </w:t>
            </w:r>
          </w:p>
          <w:p w:rsidR="00A82837" w:rsidRDefault="00A82837" w:rsidP="00A962C6">
            <w:pPr>
              <w:suppressAutoHyphens w:val="0"/>
              <w:spacing w:after="60"/>
              <w:ind w:left="284" w:hanging="284"/>
              <w:jc w:val="both"/>
              <w:rPr>
                <w:sz w:val="23"/>
                <w:szCs w:val="23"/>
              </w:rPr>
            </w:pPr>
            <w:r>
              <w:rPr>
                <w:sz w:val="23"/>
                <w:szCs w:val="23"/>
              </w:rPr>
              <w:t xml:space="preserve">n) l’individuazione delle superfici non suscettibili di produrre rifiuti urbani; </w:t>
            </w:r>
          </w:p>
          <w:p w:rsidR="00A82837" w:rsidRDefault="00A82837" w:rsidP="00A962C6">
            <w:pPr>
              <w:suppressAutoHyphens w:val="0"/>
              <w:spacing w:after="60"/>
              <w:ind w:left="284" w:hanging="284"/>
              <w:jc w:val="both"/>
              <w:rPr>
                <w:sz w:val="23"/>
                <w:szCs w:val="23"/>
              </w:rPr>
            </w:pPr>
            <w:r>
              <w:rPr>
                <w:sz w:val="23"/>
                <w:szCs w:val="23"/>
              </w:rPr>
              <w:t xml:space="preserve">o) l’individuazione delle superfici su cui si producono esclusivamente rifiuti non assimilati agli urbani; </w:t>
            </w:r>
          </w:p>
          <w:p w:rsidR="00A82837" w:rsidRDefault="00A82837" w:rsidP="00A962C6">
            <w:pPr>
              <w:suppressAutoHyphens w:val="0"/>
              <w:spacing w:after="60"/>
              <w:ind w:left="284" w:hanging="284"/>
              <w:jc w:val="both"/>
              <w:rPr>
                <w:sz w:val="23"/>
                <w:szCs w:val="23"/>
              </w:rPr>
            </w:pPr>
            <w:r>
              <w:rPr>
                <w:sz w:val="23"/>
                <w:szCs w:val="23"/>
              </w:rPr>
              <w:t xml:space="preserve">p) la data di presentazione della dichiarazione e la sottoscrizione. </w:t>
            </w:r>
          </w:p>
          <w:p w:rsidR="00A82837" w:rsidRDefault="00A82837" w:rsidP="00A962C6">
            <w:pPr>
              <w:suppressAutoHyphens w:val="0"/>
              <w:spacing w:after="60"/>
              <w:ind w:firstLine="397"/>
              <w:jc w:val="both"/>
              <w:rPr>
                <w:sz w:val="23"/>
                <w:szCs w:val="23"/>
              </w:rPr>
            </w:pPr>
            <w:r>
              <w:rPr>
                <w:sz w:val="23"/>
                <w:szCs w:val="23"/>
              </w:rPr>
              <w:t xml:space="preserve">Per la prima applicazione della TARI si considereranno valide tutte le denunce prodotte in precedenza ai fini dei precedenti prelievi sui rifiuti, opportunamente integrate con gli elementi in esse non contenuti necessari per l’applicazione della TARI, sia ricorrendo alle informazioni già presenti sulle banche dati a disposizione dell’Ente e sia, ove quest’ultime siano sufficienti, ad apposite richieste presentate agli utenti. </w:t>
            </w:r>
          </w:p>
          <w:p w:rsidR="00A82837" w:rsidRDefault="00A82837" w:rsidP="00A962C6">
            <w:pPr>
              <w:numPr>
                <w:ilvl w:val="0"/>
                <w:numId w:val="8"/>
              </w:numPr>
              <w:tabs>
                <w:tab w:val="clear" w:pos="720"/>
              </w:tabs>
              <w:suppressAutoHyphens w:val="0"/>
              <w:spacing w:after="40"/>
              <w:ind w:left="0" w:firstLine="397"/>
              <w:jc w:val="both"/>
              <w:rPr>
                <w:sz w:val="23"/>
                <w:szCs w:val="23"/>
              </w:rPr>
            </w:pPr>
            <w:r>
              <w:rPr>
                <w:sz w:val="23"/>
                <w:szCs w:val="23"/>
              </w:rPr>
              <w:t>La dichiarazione di cessata occupazione/detenzione o possesso dei locali o delle aree deve essere presentata dal dichiarante originario o dai soggetti conviventi entro il termine del 30 giugno dell’anno successivo alla data di cessazione, con l’indicazione di tutti gli elementi atti a comprovare la stessa. In tale ipotesi il contribuente ha diritto all’abbuono o al rimborso della tassa relativo alla restante parte dell’anno dal giorno successivo a quello in cui si è verificata la cessazione.</w:t>
            </w:r>
          </w:p>
          <w:p w:rsidR="00A82837" w:rsidRDefault="00A82837" w:rsidP="00A962C6">
            <w:pPr>
              <w:numPr>
                <w:ilvl w:val="0"/>
                <w:numId w:val="8"/>
              </w:numPr>
              <w:tabs>
                <w:tab w:val="clear" w:pos="720"/>
              </w:tabs>
              <w:suppressAutoHyphens w:val="0"/>
              <w:spacing w:after="40"/>
              <w:ind w:left="0" w:firstLine="397"/>
              <w:jc w:val="both"/>
              <w:rPr>
                <w:sz w:val="23"/>
                <w:szCs w:val="23"/>
              </w:rPr>
            </w:pPr>
            <w:r>
              <w:rPr>
                <w:sz w:val="23"/>
                <w:szCs w:val="23"/>
              </w:rPr>
              <w:t>In caso di mancata presentazione della dichiarazione nei termini indicati al precedente comma 7, la tassa non è dovuta se il contribuente dimostra di non aver continuato l’occupazione, la detenzione o il possesso dei locali e delle aree ovvero se la tassa è stata assolta dal soggetto subentrante a seguito di dichiarazione o in sede di recupero d’ufficio.</w:t>
            </w:r>
          </w:p>
          <w:p w:rsidR="00A82837" w:rsidRDefault="00A82837" w:rsidP="00A962C6">
            <w:pPr>
              <w:numPr>
                <w:ilvl w:val="0"/>
                <w:numId w:val="8"/>
              </w:numPr>
              <w:tabs>
                <w:tab w:val="clear" w:pos="720"/>
              </w:tabs>
              <w:suppressAutoHyphens w:val="0"/>
              <w:ind w:left="0" w:firstLine="397"/>
              <w:jc w:val="both"/>
              <w:rPr>
                <w:bCs/>
                <w:sz w:val="23"/>
                <w:szCs w:val="23"/>
              </w:rPr>
            </w:pPr>
            <w:r>
              <w:rPr>
                <w:sz w:val="23"/>
                <w:szCs w:val="23"/>
              </w:rPr>
              <w:t>Nel caso di decesso del contribuente, i familiari conviventi o gli eredi dello stesso, potranno provvedere alla presentazione della dichiarazione di cessazione entro la fine dell’anno in cui si è verificato il decesso.</w:t>
            </w:r>
          </w:p>
          <w:p w:rsidR="00A82837" w:rsidRDefault="00A82837" w:rsidP="00A962C6">
            <w:pPr>
              <w:pStyle w:val="Titolo8"/>
              <w:tabs>
                <w:tab w:val="left" w:pos="360"/>
                <w:tab w:val="left" w:pos="882"/>
              </w:tabs>
              <w:spacing w:before="0" w:after="0"/>
              <w:jc w:val="center"/>
              <w:rPr>
                <w:rFonts w:ascii="Times New Roman" w:hAnsi="Times New Roman"/>
                <w:b/>
                <w:i w:val="0"/>
                <w:sz w:val="23"/>
                <w:szCs w:val="23"/>
              </w:rPr>
            </w:pPr>
          </w:p>
        </w:tc>
        <w:tc>
          <w:tcPr>
            <w:tcW w:w="2084" w:type="dxa"/>
            <w:tcMar>
              <w:left w:w="340" w:type="dxa"/>
            </w:tcMar>
          </w:tcPr>
          <w:p w:rsidR="00A82837" w:rsidRDefault="00A82837" w:rsidP="00A962C6">
            <w:pPr>
              <w:suppressAutoHyphens w:val="0"/>
              <w:spacing w:after="60"/>
              <w:jc w:val="both"/>
              <w:rPr>
                <w:sz w:val="18"/>
                <w:szCs w:val="18"/>
              </w:rPr>
            </w:pPr>
          </w:p>
        </w:tc>
      </w:tr>
      <w:tr w:rsidR="00A82837" w:rsidTr="00A82837">
        <w:tc>
          <w:tcPr>
            <w:tcW w:w="9498" w:type="dxa"/>
          </w:tcPr>
          <w:p w:rsidR="00A82837" w:rsidRDefault="00A82837" w:rsidP="00A962C6">
            <w:pPr>
              <w:pStyle w:val="Titolo8"/>
              <w:tabs>
                <w:tab w:val="left" w:pos="882"/>
              </w:tabs>
              <w:spacing w:before="0" w:after="0"/>
              <w:jc w:val="center"/>
              <w:rPr>
                <w:b/>
                <w:sz w:val="23"/>
                <w:szCs w:val="23"/>
              </w:rPr>
            </w:pPr>
            <w:r>
              <w:rPr>
                <w:rFonts w:ascii="Times New Roman" w:hAnsi="Times New Roman"/>
                <w:b/>
                <w:bCs/>
                <w:i w:val="0"/>
                <w:sz w:val="23"/>
                <w:szCs w:val="23"/>
              </w:rPr>
              <w:lastRenderedPageBreak/>
              <w:t>Art. 23</w:t>
            </w:r>
          </w:p>
          <w:p w:rsidR="00A82837" w:rsidRDefault="00A82837" w:rsidP="00A962C6">
            <w:pPr>
              <w:tabs>
                <w:tab w:val="left" w:pos="882"/>
              </w:tabs>
              <w:suppressAutoHyphens w:val="0"/>
              <w:spacing w:before="60" w:after="120"/>
              <w:jc w:val="center"/>
              <w:rPr>
                <w:sz w:val="23"/>
                <w:szCs w:val="23"/>
              </w:rPr>
            </w:pPr>
            <w:r>
              <w:rPr>
                <w:b/>
                <w:i/>
                <w:sz w:val="23"/>
                <w:szCs w:val="23"/>
              </w:rPr>
              <w:t>Riscossione</w:t>
            </w:r>
          </w:p>
          <w:p w:rsidR="00A82837" w:rsidRDefault="00A82837" w:rsidP="00287177">
            <w:pPr>
              <w:suppressAutoHyphens w:val="0"/>
              <w:spacing w:after="60"/>
              <w:ind w:firstLine="397"/>
              <w:jc w:val="both"/>
              <w:rPr>
                <w:color w:val="FF0000"/>
                <w:sz w:val="23"/>
                <w:szCs w:val="23"/>
                <w:vertAlign w:val="superscript"/>
              </w:rPr>
            </w:pPr>
            <w:r>
              <w:rPr>
                <w:b/>
                <w:sz w:val="23"/>
                <w:szCs w:val="23"/>
              </w:rPr>
              <w:t xml:space="preserve">1. </w:t>
            </w:r>
            <w:r>
              <w:rPr>
                <w:sz w:val="23"/>
                <w:szCs w:val="23"/>
              </w:rPr>
              <w:t xml:space="preserve">La TARI è applicata e riscossa dal Comune, nel rispetto dell’art. 2-bis del D.L. 193/2016. </w:t>
            </w:r>
          </w:p>
          <w:p w:rsidR="00A82837" w:rsidRDefault="00A82837" w:rsidP="00A962C6">
            <w:pPr>
              <w:suppressAutoHyphens w:val="0"/>
              <w:spacing w:after="60"/>
              <w:ind w:firstLine="397"/>
              <w:jc w:val="both"/>
              <w:rPr>
                <w:iCs/>
                <w:sz w:val="23"/>
                <w:szCs w:val="23"/>
              </w:rPr>
            </w:pPr>
            <w:r>
              <w:rPr>
                <w:b/>
                <w:sz w:val="23"/>
                <w:szCs w:val="23"/>
              </w:rPr>
              <w:t xml:space="preserve">2. </w:t>
            </w:r>
            <w:r>
              <w:rPr>
                <w:sz w:val="23"/>
                <w:szCs w:val="23"/>
              </w:rPr>
              <w:t xml:space="preserve">La TARI è versata mediante modello di pagamento unificato secondo le disposizioni di cui all’art. 17 del </w:t>
            </w:r>
            <w:hyperlink r:id="rId29" w:tgtFrame="BT" w:history="1">
              <w:hyperlink r:id="rId30" w:tgtFrame="BT" w:history="1">
                <w:r>
                  <w:rPr>
                    <w:rStyle w:val="Collegamentoipertestuale"/>
                    <w:sz w:val="23"/>
                    <w:szCs w:val="23"/>
                  </w:rPr>
                  <w:t>D.Lgs. 241/1997</w:t>
                </w:r>
              </w:hyperlink>
            </w:hyperlink>
            <w:r>
              <w:rPr>
                <w:sz w:val="23"/>
                <w:szCs w:val="23"/>
              </w:rPr>
              <w:t xml:space="preserve"> (F24), nonché tramite bollettino di conto corrente postale ovvero tramite altre modalità di pagamento offerte dai servizi elettronici di incasso e di pagamento interbancari e postali</w:t>
            </w:r>
            <w:r w:rsidR="00287177">
              <w:rPr>
                <w:sz w:val="23"/>
                <w:szCs w:val="23"/>
              </w:rPr>
              <w:t>PagoPA.</w:t>
            </w:r>
          </w:p>
          <w:p w:rsidR="00287177" w:rsidRDefault="00A82837" w:rsidP="00A962C6">
            <w:pPr>
              <w:suppressAutoHyphens w:val="0"/>
              <w:spacing w:after="60"/>
              <w:ind w:firstLine="397"/>
              <w:jc w:val="both"/>
              <w:rPr>
                <w:sz w:val="23"/>
                <w:szCs w:val="23"/>
              </w:rPr>
            </w:pPr>
            <w:r>
              <w:rPr>
                <w:b/>
                <w:sz w:val="23"/>
                <w:szCs w:val="23"/>
              </w:rPr>
              <w:t xml:space="preserve">3. </w:t>
            </w:r>
            <w:r>
              <w:rPr>
                <w:sz w:val="23"/>
                <w:szCs w:val="23"/>
              </w:rPr>
              <w:t xml:space="preserve">Il Comune provvede all’invio ai contribuenti di apposito avviso di pagamento, con allegati i modelli di pagamento preventivamente compilati. L’avviso di pagamento contiene tutte le informazioni richieste dalla deliberazione ARERA n. 444/2019 </w:t>
            </w:r>
          </w:p>
          <w:p w:rsidR="00A82837" w:rsidRDefault="00A82837" w:rsidP="00A962C6">
            <w:pPr>
              <w:suppressAutoHyphens w:val="0"/>
              <w:spacing w:after="60"/>
              <w:ind w:firstLine="397"/>
              <w:jc w:val="both"/>
              <w:rPr>
                <w:sz w:val="23"/>
                <w:szCs w:val="23"/>
              </w:rPr>
            </w:pPr>
            <w:r>
              <w:rPr>
                <w:b/>
                <w:sz w:val="23"/>
                <w:szCs w:val="23"/>
              </w:rPr>
              <w:t>4</w:t>
            </w:r>
            <w:r w:rsidRPr="002279A9">
              <w:rPr>
                <w:b/>
                <w:sz w:val="23"/>
                <w:szCs w:val="23"/>
              </w:rPr>
              <w:t xml:space="preserve">. </w:t>
            </w:r>
            <w:r w:rsidR="006D5D91" w:rsidRPr="002279A9">
              <w:rPr>
                <w:sz w:val="23"/>
                <w:szCs w:val="23"/>
              </w:rPr>
              <w:t>Il pagamento degli importo dovuto</w:t>
            </w:r>
            <w:r w:rsidRPr="002279A9">
              <w:rPr>
                <w:sz w:val="23"/>
                <w:szCs w:val="23"/>
              </w:rPr>
              <w:t xml:space="preserve"> per il tributo deve essere effettuato in </w:t>
            </w:r>
            <w:r w:rsidR="006D5D91" w:rsidRPr="002279A9">
              <w:rPr>
                <w:sz w:val="23"/>
                <w:szCs w:val="23"/>
              </w:rPr>
              <w:t>7</w:t>
            </w:r>
            <w:r w:rsidRPr="002279A9">
              <w:rPr>
                <w:sz w:val="23"/>
                <w:szCs w:val="23"/>
              </w:rPr>
              <w:t>rate</w:t>
            </w:r>
            <w:r w:rsidR="000C2BCC" w:rsidRPr="002279A9">
              <w:rPr>
                <w:sz w:val="23"/>
                <w:szCs w:val="23"/>
              </w:rPr>
              <w:t>, scadenti da giugno a dicembre</w:t>
            </w:r>
            <w:r w:rsidRPr="002279A9">
              <w:rPr>
                <w:sz w:val="23"/>
                <w:szCs w:val="23"/>
              </w:rPr>
              <w:t xml:space="preserve"> di ogni anno,o in unica soluzione entro il </w:t>
            </w:r>
            <w:r w:rsidR="00287177" w:rsidRPr="002279A9">
              <w:rPr>
                <w:sz w:val="23"/>
                <w:szCs w:val="23"/>
              </w:rPr>
              <w:t xml:space="preserve">30 </w:t>
            </w:r>
            <w:r w:rsidR="000C2BCC" w:rsidRPr="002279A9">
              <w:rPr>
                <w:sz w:val="23"/>
                <w:szCs w:val="23"/>
              </w:rPr>
              <w:t>giugno di ciascuno anno</w:t>
            </w:r>
            <w:r w:rsidRPr="002279A9">
              <w:rPr>
                <w:sz w:val="23"/>
                <w:szCs w:val="23"/>
              </w:rPr>
              <w:t>. P</w:t>
            </w:r>
            <w:r>
              <w:rPr>
                <w:sz w:val="23"/>
                <w:szCs w:val="23"/>
              </w:rPr>
              <w:t xml:space="preserve">er l’arrotondamento si applicano le norme dell’art. 1, comma 169, della </w:t>
            </w:r>
            <w:hyperlink r:id="rId31" w:tgtFrame="BT" w:history="1">
              <w:r>
                <w:rPr>
                  <w:rStyle w:val="Collegamentoipertestuale"/>
                  <w:sz w:val="23"/>
                  <w:szCs w:val="23"/>
                </w:rPr>
                <w:t>legge 296/2006</w:t>
              </w:r>
            </w:hyperlink>
            <w:r>
              <w:rPr>
                <w:sz w:val="23"/>
                <w:szCs w:val="23"/>
              </w:rPr>
              <w:t>. I versamenti aventi scadenza antecedente il 1° dicembre sono calcolati sulla base degli atti applicabili l’anno precedente</w:t>
            </w:r>
            <w:r>
              <w:rPr>
                <w:sz w:val="23"/>
                <w:szCs w:val="23"/>
                <w:vertAlign w:val="superscript"/>
              </w:rPr>
              <w:t xml:space="preserve"> (1)</w:t>
            </w:r>
            <w:r>
              <w:rPr>
                <w:sz w:val="23"/>
                <w:szCs w:val="23"/>
              </w:rPr>
              <w:t>. I versamenti aventi scadenza successiva al 1° dicembre devono essere effettuati sulla base degli atti pubblicati entro il 28 ottobre, a saldo dell’imposta dovuta per l’intero anno, con eventuale conguaglio su quanto già versato.</w:t>
            </w:r>
          </w:p>
          <w:p w:rsidR="00A82837" w:rsidRDefault="00A82837" w:rsidP="00A962C6">
            <w:pPr>
              <w:suppressAutoHyphens w:val="0"/>
              <w:spacing w:after="60"/>
              <w:ind w:firstLine="397"/>
              <w:jc w:val="both"/>
              <w:rPr>
                <w:sz w:val="23"/>
                <w:szCs w:val="23"/>
              </w:rPr>
            </w:pPr>
            <w:r>
              <w:rPr>
                <w:b/>
                <w:sz w:val="23"/>
                <w:szCs w:val="23"/>
              </w:rPr>
              <w:t xml:space="preserve">5. </w:t>
            </w:r>
            <w:r>
              <w:rPr>
                <w:sz w:val="23"/>
                <w:szCs w:val="23"/>
              </w:rPr>
              <w:t>Il pagamento deve essere effettuato con arrotondamento all’euro per difetto se la frazione è pari o inferiore a 49 centesimi, ovvero per eccesso se superiore a detto importo.</w:t>
            </w:r>
          </w:p>
          <w:p w:rsidR="00A82837" w:rsidRDefault="00A82837" w:rsidP="00A962C6">
            <w:pPr>
              <w:suppressAutoHyphens w:val="0"/>
              <w:spacing w:after="60"/>
              <w:ind w:firstLine="397"/>
              <w:jc w:val="both"/>
              <w:rPr>
                <w:sz w:val="23"/>
                <w:szCs w:val="23"/>
              </w:rPr>
            </w:pPr>
            <w:r>
              <w:rPr>
                <w:b/>
                <w:sz w:val="23"/>
                <w:szCs w:val="23"/>
              </w:rPr>
              <w:t xml:space="preserve">6. </w:t>
            </w:r>
            <w:r>
              <w:rPr>
                <w:sz w:val="23"/>
                <w:szCs w:val="23"/>
              </w:rPr>
              <w:t xml:space="preserve">Il contribuente non è tenuto al versamento della tassa qualora l’importo annuale dovuto, comprensivo del tributo provinciale di cui all’art. 16 è inferiore ad € </w:t>
            </w:r>
            <w:r w:rsidR="00287177">
              <w:rPr>
                <w:sz w:val="23"/>
                <w:szCs w:val="23"/>
              </w:rPr>
              <w:t>12,00</w:t>
            </w:r>
            <w:r>
              <w:rPr>
                <w:sz w:val="23"/>
                <w:szCs w:val="23"/>
              </w:rPr>
              <w:t>.</w:t>
            </w:r>
          </w:p>
          <w:p w:rsidR="00A82837" w:rsidRDefault="00A82837" w:rsidP="00A962C6">
            <w:pPr>
              <w:suppressAutoHyphens w:val="0"/>
              <w:spacing w:after="60"/>
              <w:ind w:firstLine="397"/>
              <w:jc w:val="both"/>
              <w:rPr>
                <w:sz w:val="23"/>
                <w:szCs w:val="23"/>
              </w:rPr>
            </w:pPr>
            <w:r>
              <w:rPr>
                <w:b/>
                <w:sz w:val="23"/>
                <w:szCs w:val="23"/>
              </w:rPr>
              <w:t>7.</w:t>
            </w:r>
            <w:r>
              <w:rPr>
                <w:sz w:val="23"/>
                <w:szCs w:val="23"/>
              </w:rPr>
              <w:t xml:space="preserve"> Le modifiche riguardanti le caratteristiche dell’utenza che comportano variazioni in corso d’anno del tributo </w:t>
            </w:r>
            <w:r w:rsidR="00F07593">
              <w:rPr>
                <w:sz w:val="23"/>
                <w:szCs w:val="23"/>
              </w:rPr>
              <w:t>saranno conteggiate</w:t>
            </w:r>
            <w:r>
              <w:rPr>
                <w:sz w:val="23"/>
                <w:szCs w:val="23"/>
              </w:rPr>
              <w:t xml:space="preserve"> mediante </w:t>
            </w:r>
            <w:r w:rsidR="00F07593">
              <w:rPr>
                <w:sz w:val="23"/>
                <w:szCs w:val="23"/>
              </w:rPr>
              <w:t>ruolo suppletivo.</w:t>
            </w:r>
          </w:p>
          <w:p w:rsidR="00A82837" w:rsidRPr="002279A9" w:rsidRDefault="00A82837" w:rsidP="00A962C6">
            <w:pPr>
              <w:suppressAutoHyphens w:val="0"/>
              <w:spacing w:after="60"/>
              <w:ind w:firstLine="397"/>
              <w:jc w:val="both"/>
              <w:rPr>
                <w:sz w:val="23"/>
                <w:szCs w:val="23"/>
              </w:rPr>
            </w:pPr>
            <w:r w:rsidRPr="002279A9">
              <w:rPr>
                <w:b/>
                <w:sz w:val="23"/>
                <w:szCs w:val="23"/>
              </w:rPr>
              <w:t>8.</w:t>
            </w:r>
            <w:r w:rsidRPr="002279A9">
              <w:rPr>
                <w:sz w:val="23"/>
                <w:szCs w:val="23"/>
              </w:rPr>
              <w:t xml:space="preserve"> In caso di mancato o parziale versamento dell’importo richiesto con gli avvisi bonari di pagamento, il comune provvede alla notifica, secondo i canali consentiti dalla legge (es. messo comunale, messo straordinario, raccomandata A/R, PEC):</w:t>
            </w:r>
          </w:p>
          <w:p w:rsidR="00A82837" w:rsidRPr="002279A9" w:rsidRDefault="00A82837" w:rsidP="00A962C6">
            <w:pPr>
              <w:suppressAutoHyphens w:val="0"/>
              <w:spacing w:after="60"/>
              <w:ind w:left="227" w:hanging="227"/>
              <w:jc w:val="both"/>
              <w:rPr>
                <w:spacing w:val="-2"/>
                <w:sz w:val="23"/>
                <w:szCs w:val="23"/>
              </w:rPr>
            </w:pPr>
            <w:r w:rsidRPr="002279A9">
              <w:rPr>
                <w:sz w:val="23"/>
                <w:szCs w:val="23"/>
              </w:rPr>
              <w:t xml:space="preserve">– </w:t>
            </w:r>
            <w:r w:rsidRPr="002279A9">
              <w:rPr>
                <w:spacing w:val="-2"/>
                <w:sz w:val="23"/>
                <w:szCs w:val="23"/>
              </w:rPr>
              <w:t xml:space="preserve">di un sollecito di pagamento, contenente l’importo già richiesto e non pagato, oltre alle spese di notifica, in unica soluzione. In caso di ulteriore inadempimento, il comune provvede alla notifica, ai sensi di legge, di un avviso di accertamento, con irrogazione della sanzione prevista dal comma 695 </w:t>
            </w:r>
            <w:r w:rsidRPr="002279A9">
              <w:rPr>
                <w:spacing w:val="-2"/>
                <w:sz w:val="23"/>
                <w:szCs w:val="23"/>
              </w:rPr>
              <w:lastRenderedPageBreak/>
              <w:t>dell’art. 1 della legge n. 147/13 e degli interes</w:t>
            </w:r>
            <w:r w:rsidR="008D0E72" w:rsidRPr="002279A9">
              <w:rPr>
                <w:spacing w:val="-2"/>
                <w:sz w:val="23"/>
                <w:szCs w:val="23"/>
              </w:rPr>
              <w:t xml:space="preserve">si calcolati ai sensi dell’art. 30 </w:t>
            </w:r>
            <w:r w:rsidRPr="002279A9">
              <w:rPr>
                <w:spacing w:val="-2"/>
                <w:sz w:val="23"/>
                <w:szCs w:val="23"/>
              </w:rPr>
              <w:t>del presente regolamento e le spese di notifica;</w:t>
            </w:r>
          </w:p>
          <w:p w:rsidR="00A82837" w:rsidRDefault="00A82837" w:rsidP="008D0E72">
            <w:pPr>
              <w:suppressAutoHyphens w:val="0"/>
              <w:ind w:left="227" w:hanging="227"/>
              <w:jc w:val="both"/>
              <w:rPr>
                <w:b/>
                <w:sz w:val="23"/>
                <w:szCs w:val="23"/>
              </w:rPr>
            </w:pPr>
            <w:bookmarkStart w:id="0" w:name="_GoBack"/>
            <w:bookmarkEnd w:id="0"/>
          </w:p>
        </w:tc>
        <w:tc>
          <w:tcPr>
            <w:tcW w:w="2084" w:type="dxa"/>
            <w:tcMar>
              <w:left w:w="340" w:type="dxa"/>
            </w:tcMar>
          </w:tcPr>
          <w:p w:rsidR="00A82837" w:rsidRDefault="00A82837" w:rsidP="00A962C6">
            <w:pPr>
              <w:suppressAutoHyphens w:val="0"/>
              <w:jc w:val="both"/>
              <w:rPr>
                <w:sz w:val="18"/>
                <w:szCs w:val="18"/>
              </w:rPr>
            </w:pPr>
          </w:p>
          <w:p w:rsidR="00A82837" w:rsidRDefault="00A82837" w:rsidP="00A962C6">
            <w:pPr>
              <w:suppressAutoHyphens w:val="0"/>
              <w:jc w:val="both"/>
              <w:rPr>
                <w:sz w:val="18"/>
                <w:szCs w:val="18"/>
              </w:rPr>
            </w:pPr>
          </w:p>
          <w:p w:rsidR="00A82837" w:rsidRDefault="00A82837" w:rsidP="00A962C6">
            <w:pPr>
              <w:suppressAutoHyphens w:val="0"/>
              <w:jc w:val="both"/>
              <w:rPr>
                <w:sz w:val="18"/>
                <w:szCs w:val="18"/>
              </w:rPr>
            </w:pPr>
          </w:p>
          <w:p w:rsidR="00A82837" w:rsidRDefault="00A82837" w:rsidP="00A962C6">
            <w:pPr>
              <w:suppressAutoHyphens w:val="0"/>
              <w:jc w:val="both"/>
              <w:rPr>
                <w:sz w:val="8"/>
                <w:szCs w:val="8"/>
              </w:rPr>
            </w:pPr>
          </w:p>
          <w:p w:rsidR="00A82837" w:rsidRDefault="00A82837" w:rsidP="00A962C6">
            <w:pPr>
              <w:pStyle w:val="Testonotaapidipagina"/>
              <w:tabs>
                <w:tab w:val="right" w:leader="underscore" w:pos="7920"/>
              </w:tabs>
              <w:rPr>
                <w:smallCaps/>
                <w:sz w:val="30"/>
                <w:szCs w:val="30"/>
              </w:rPr>
            </w:pPr>
          </w:p>
        </w:tc>
      </w:tr>
      <w:tr w:rsidR="00A82837" w:rsidTr="00A82837">
        <w:tc>
          <w:tcPr>
            <w:tcW w:w="9498" w:type="dxa"/>
          </w:tcPr>
          <w:p w:rsidR="00A82837" w:rsidRDefault="00A82837" w:rsidP="00A962C6">
            <w:pPr>
              <w:pStyle w:val="Titolo7"/>
              <w:tabs>
                <w:tab w:val="left" w:pos="882"/>
              </w:tabs>
              <w:spacing w:before="160" w:after="0"/>
              <w:jc w:val="center"/>
              <w:rPr>
                <w:rFonts w:ascii="Times New Roman" w:hAnsi="Times New Roman"/>
                <w:b/>
                <w:i/>
                <w:sz w:val="23"/>
                <w:szCs w:val="23"/>
              </w:rPr>
            </w:pPr>
            <w:r>
              <w:rPr>
                <w:rFonts w:ascii="Times New Roman" w:hAnsi="Times New Roman"/>
                <w:b/>
                <w:sz w:val="23"/>
                <w:szCs w:val="23"/>
              </w:rPr>
              <w:lastRenderedPageBreak/>
              <w:t>Art. 24</w:t>
            </w:r>
          </w:p>
          <w:p w:rsidR="00A82837" w:rsidRDefault="00A82837" w:rsidP="00A962C6">
            <w:pPr>
              <w:pStyle w:val="Titolo7"/>
              <w:tabs>
                <w:tab w:val="left" w:pos="882"/>
              </w:tabs>
              <w:spacing w:before="60" w:after="120"/>
              <w:jc w:val="center"/>
              <w:rPr>
                <w:sz w:val="23"/>
                <w:szCs w:val="23"/>
              </w:rPr>
            </w:pPr>
            <w:r>
              <w:rPr>
                <w:rFonts w:ascii="Times New Roman" w:hAnsi="Times New Roman"/>
                <w:b/>
                <w:i/>
                <w:sz w:val="23"/>
                <w:szCs w:val="23"/>
              </w:rPr>
              <w:t>Funzionario responsabile del tributo</w:t>
            </w:r>
          </w:p>
          <w:p w:rsidR="00A82837" w:rsidRDefault="00A82837" w:rsidP="00A962C6">
            <w:pPr>
              <w:tabs>
                <w:tab w:val="left" w:pos="882"/>
              </w:tabs>
              <w:suppressAutoHyphens w:val="0"/>
              <w:ind w:firstLine="397"/>
              <w:jc w:val="both"/>
              <w:rPr>
                <w:spacing w:val="-2"/>
                <w:sz w:val="23"/>
                <w:szCs w:val="23"/>
              </w:rPr>
            </w:pPr>
            <w:r>
              <w:rPr>
                <w:b/>
                <w:spacing w:val="-2"/>
                <w:sz w:val="23"/>
                <w:szCs w:val="23"/>
              </w:rPr>
              <w:t xml:space="preserve">1. </w:t>
            </w:r>
            <w:r>
              <w:rPr>
                <w:sz w:val="23"/>
                <w:szCs w:val="23"/>
              </w:rPr>
              <w:t xml:space="preserve">A norma dell’art. 1, comma 692, della </w:t>
            </w:r>
            <w:hyperlink r:id="rId32" w:tgtFrame="BT" w:history="1">
              <w:hyperlink r:id="rId33" w:tgtFrame="BT" w:history="1">
                <w:hyperlink r:id="rId34" w:tgtFrame="BT" w:history="1">
                  <w:hyperlink r:id="rId35" w:tgtFrame="BT" w:history="1">
                    <w:r>
                      <w:rPr>
                        <w:rStyle w:val="Collegamentoipertestuale"/>
                        <w:color w:val="4F81BD"/>
                        <w:sz w:val="23"/>
                        <w:szCs w:val="23"/>
                      </w:rPr>
                      <w:t>Legge n. 147/2013</w:t>
                    </w:r>
                  </w:hyperlink>
                </w:hyperlink>
              </w:hyperlink>
            </w:hyperlink>
            <w:r>
              <w:rPr>
                <w:sz w:val="23"/>
                <w:szCs w:val="23"/>
              </w:rPr>
              <w:t>, la Giunta Comunale designa il funzionario responsabile della TARI, a cui sono attribuiti tutti i poteri per l’esercizio di ogni attività organizzativa e gestionale, compreso quello di sottoscrivere i provvedimenti afferenti a tali attività, nonché la rappresentanza in giudizio per le controversie relative ai predetti tributi.</w:t>
            </w:r>
          </w:p>
          <w:p w:rsidR="00287177" w:rsidRDefault="00287177" w:rsidP="00A962C6">
            <w:pPr>
              <w:tabs>
                <w:tab w:val="left" w:pos="360"/>
                <w:tab w:val="left" w:leader="dot" w:pos="7083"/>
                <w:tab w:val="left" w:pos="7391"/>
                <w:tab w:val="right" w:pos="8080"/>
              </w:tabs>
              <w:suppressAutoHyphens w:val="0"/>
              <w:jc w:val="center"/>
              <w:rPr>
                <w:b/>
                <w:sz w:val="23"/>
                <w:szCs w:val="23"/>
              </w:rPr>
            </w:pPr>
          </w:p>
          <w:p w:rsidR="00A82837" w:rsidRDefault="00A82837" w:rsidP="00A962C6">
            <w:pPr>
              <w:tabs>
                <w:tab w:val="left" w:pos="360"/>
                <w:tab w:val="left" w:leader="dot" w:pos="7083"/>
                <w:tab w:val="left" w:pos="7391"/>
                <w:tab w:val="right" w:pos="8080"/>
              </w:tabs>
              <w:suppressAutoHyphens w:val="0"/>
              <w:jc w:val="center"/>
              <w:rPr>
                <w:b/>
                <w:sz w:val="23"/>
                <w:szCs w:val="23"/>
              </w:rPr>
            </w:pPr>
            <w:r>
              <w:rPr>
                <w:b/>
                <w:sz w:val="23"/>
                <w:szCs w:val="23"/>
              </w:rPr>
              <w:t>TITOLO V - ACCERTAMENTO</w:t>
            </w:r>
          </w:p>
          <w:p w:rsidR="00A82837" w:rsidRDefault="00A82837" w:rsidP="00A962C6">
            <w:pPr>
              <w:pStyle w:val="Titolo7"/>
              <w:tabs>
                <w:tab w:val="left" w:pos="882"/>
              </w:tabs>
              <w:spacing w:before="0" w:after="0"/>
              <w:jc w:val="center"/>
              <w:rPr>
                <w:rFonts w:ascii="Times New Roman" w:hAnsi="Times New Roman"/>
                <w:b/>
                <w:sz w:val="23"/>
                <w:szCs w:val="23"/>
              </w:rPr>
            </w:pPr>
          </w:p>
          <w:p w:rsidR="00A82837" w:rsidRDefault="00A82837" w:rsidP="00A962C6">
            <w:pPr>
              <w:pStyle w:val="Titolo7"/>
              <w:tabs>
                <w:tab w:val="left" w:pos="882"/>
              </w:tabs>
              <w:spacing w:before="0" w:after="0"/>
              <w:jc w:val="center"/>
              <w:rPr>
                <w:rFonts w:ascii="Times New Roman" w:hAnsi="Times New Roman"/>
                <w:b/>
                <w:i/>
                <w:sz w:val="23"/>
                <w:szCs w:val="23"/>
              </w:rPr>
            </w:pPr>
            <w:r>
              <w:rPr>
                <w:rFonts w:ascii="Times New Roman" w:hAnsi="Times New Roman"/>
                <w:b/>
                <w:sz w:val="23"/>
                <w:szCs w:val="23"/>
              </w:rPr>
              <w:t>Art. 25</w:t>
            </w:r>
          </w:p>
          <w:p w:rsidR="00A82837" w:rsidRDefault="00A82837" w:rsidP="00A962C6">
            <w:pPr>
              <w:pStyle w:val="Titolo7"/>
              <w:tabs>
                <w:tab w:val="left" w:pos="882"/>
              </w:tabs>
              <w:spacing w:before="60" w:after="120"/>
              <w:jc w:val="center"/>
              <w:rPr>
                <w:sz w:val="23"/>
                <w:szCs w:val="23"/>
              </w:rPr>
            </w:pPr>
            <w:r>
              <w:rPr>
                <w:rFonts w:ascii="Times New Roman" w:hAnsi="Times New Roman"/>
                <w:b/>
                <w:i/>
                <w:sz w:val="23"/>
                <w:szCs w:val="23"/>
              </w:rPr>
              <w:t>Verifiche e accertamenti</w:t>
            </w:r>
          </w:p>
          <w:p w:rsidR="00A82837" w:rsidRDefault="00A82837" w:rsidP="00A962C6">
            <w:pPr>
              <w:tabs>
                <w:tab w:val="left" w:pos="0"/>
                <w:tab w:val="left" w:pos="851"/>
              </w:tabs>
              <w:suppressAutoHyphens w:val="0"/>
              <w:spacing w:after="60"/>
              <w:ind w:firstLine="397"/>
              <w:jc w:val="both"/>
              <w:rPr>
                <w:bCs/>
                <w:sz w:val="23"/>
                <w:szCs w:val="23"/>
              </w:rPr>
            </w:pPr>
            <w:r>
              <w:rPr>
                <w:b/>
                <w:sz w:val="23"/>
                <w:szCs w:val="23"/>
              </w:rPr>
              <w:t xml:space="preserve">1. </w:t>
            </w:r>
            <w:r>
              <w:rPr>
                <w:sz w:val="23"/>
                <w:szCs w:val="23"/>
              </w:rPr>
              <w:t xml:space="preserve">Il Comune provvede alla verifica del corretto assolvimento degli obblighi tributari anche secondo quanto previsto dall’art. 1, commi 693 e 694 della </w:t>
            </w:r>
            <w:hyperlink r:id="rId36" w:tgtFrame="BT" w:history="1">
              <w:hyperlink r:id="rId37" w:tgtFrame="BT" w:history="1">
                <w:hyperlink r:id="rId38" w:tgtFrame="BT" w:history="1">
                  <w:hyperlink r:id="rId39" w:tgtFrame="BT" w:history="1">
                    <w:r>
                      <w:rPr>
                        <w:rStyle w:val="Collegamentoipertestuale"/>
                        <w:sz w:val="23"/>
                        <w:szCs w:val="23"/>
                      </w:rPr>
                      <w:t>Legge n. 147/2013</w:t>
                    </w:r>
                  </w:hyperlink>
                </w:hyperlink>
              </w:hyperlink>
            </w:hyperlink>
            <w:r>
              <w:rPr>
                <w:sz w:val="23"/>
                <w:szCs w:val="23"/>
              </w:rPr>
              <w:t xml:space="preserve">. Nei casi in cui dalle verifiche condotte sui versamenti eseguiti dai contribuenti e dai riscontri operati in base ai precedenti commi, venga riscontrata la mancanza, l’insufficienza o la tardività del versamento ovvero l’infedeltà, l’incompletezza o l’omissione della dichiarazione originaria o di variazione, il Comune provvederà alla notifica di apposito avviso di accertamento motivato in rettifica o d’ufficio, a norma dei commi 161 e 162 dell’art. 1 della </w:t>
            </w:r>
            <w:hyperlink r:id="rId40" w:tgtFrame="BT" w:history="1">
              <w:r>
                <w:rPr>
                  <w:rStyle w:val="Collegamentoipertestuale"/>
                  <w:sz w:val="23"/>
                  <w:szCs w:val="23"/>
                </w:rPr>
                <w:t>legge 296/2006</w:t>
              </w:r>
            </w:hyperlink>
            <w:r>
              <w:rPr>
                <w:sz w:val="23"/>
                <w:szCs w:val="23"/>
              </w:rPr>
              <w:t>. L’avviso dovrà contenere anche l’intimazione ad adempiere entro il termine di presentazione del ricorso nonché gli altri elementi previsti dal comma 792 lettera a) dell’art. 1 della legge n. 160/2019, in tema di accertamento esecutivo.</w:t>
            </w:r>
          </w:p>
          <w:p w:rsidR="00A82837" w:rsidRDefault="00A82837" w:rsidP="00A962C6">
            <w:pPr>
              <w:tabs>
                <w:tab w:val="left" w:pos="0"/>
                <w:tab w:val="left" w:pos="851"/>
              </w:tabs>
              <w:suppressAutoHyphens w:val="0"/>
              <w:spacing w:after="60"/>
              <w:ind w:firstLine="397"/>
              <w:jc w:val="both"/>
              <w:rPr>
                <w:bCs/>
                <w:sz w:val="23"/>
                <w:szCs w:val="23"/>
              </w:rPr>
            </w:pPr>
            <w:r>
              <w:rPr>
                <w:b/>
                <w:sz w:val="23"/>
                <w:szCs w:val="23"/>
              </w:rPr>
              <w:t xml:space="preserve">2. </w:t>
            </w:r>
            <w:r>
              <w:rPr>
                <w:sz w:val="23"/>
                <w:szCs w:val="23"/>
              </w:rPr>
              <w:t>L’avviso di accertamento deve essere sottoscritto dal funzionario responsabile del tributo, in forma autografa, o a mezzo stampa ai sensi della legge n. 549/95 art. 1 comma 87, previa apposita determinazione dirigenziale, o in formato digitale.</w:t>
            </w:r>
          </w:p>
          <w:p w:rsidR="00A82837" w:rsidRDefault="00A82837" w:rsidP="00A962C6">
            <w:pPr>
              <w:tabs>
                <w:tab w:val="left" w:pos="0"/>
                <w:tab w:val="left" w:pos="851"/>
              </w:tabs>
              <w:suppressAutoHyphens w:val="0"/>
              <w:spacing w:after="60"/>
              <w:ind w:firstLine="397"/>
              <w:jc w:val="both"/>
              <w:rPr>
                <w:bCs/>
                <w:sz w:val="23"/>
                <w:szCs w:val="23"/>
              </w:rPr>
            </w:pPr>
            <w:r>
              <w:rPr>
                <w:b/>
                <w:bCs/>
                <w:sz w:val="23"/>
                <w:szCs w:val="23"/>
              </w:rPr>
              <w:t xml:space="preserve">3. </w:t>
            </w:r>
            <w:r>
              <w:rPr>
                <w:bCs/>
                <w:sz w:val="23"/>
                <w:szCs w:val="23"/>
              </w:rPr>
              <w:t xml:space="preserve">Non si fa luogo all’accertamento del tributo nel caso in cui l’imposta dovuta sia pari o inferiore ad € </w:t>
            </w:r>
            <w:r w:rsidR="00287177">
              <w:rPr>
                <w:bCs/>
                <w:sz w:val="23"/>
                <w:szCs w:val="23"/>
              </w:rPr>
              <w:t>1</w:t>
            </w:r>
            <w:r w:rsidR="00396B1A">
              <w:rPr>
                <w:bCs/>
                <w:sz w:val="23"/>
                <w:szCs w:val="23"/>
              </w:rPr>
              <w:t>0</w:t>
            </w:r>
            <w:r w:rsidR="00287177">
              <w:rPr>
                <w:bCs/>
                <w:sz w:val="23"/>
                <w:szCs w:val="23"/>
              </w:rPr>
              <w:t>,00</w:t>
            </w:r>
            <w:r>
              <w:rPr>
                <w:bCs/>
                <w:sz w:val="23"/>
                <w:szCs w:val="23"/>
              </w:rPr>
              <w:t>.</w:t>
            </w:r>
          </w:p>
          <w:p w:rsidR="00A82837" w:rsidRDefault="00A82837" w:rsidP="00A962C6">
            <w:pPr>
              <w:pStyle w:val="Titolo8"/>
              <w:tabs>
                <w:tab w:val="left" w:pos="882"/>
              </w:tabs>
              <w:spacing w:before="0" w:after="0"/>
              <w:rPr>
                <w:rFonts w:ascii="Times New Roman" w:hAnsi="Times New Roman"/>
                <w:bCs/>
                <w:sz w:val="23"/>
                <w:szCs w:val="23"/>
              </w:rPr>
            </w:pPr>
          </w:p>
          <w:p w:rsidR="00A82837" w:rsidRDefault="00A82837" w:rsidP="00A962C6">
            <w:pPr>
              <w:pStyle w:val="Titolo8"/>
              <w:tabs>
                <w:tab w:val="left" w:pos="882"/>
              </w:tabs>
              <w:spacing w:before="0" w:after="0"/>
              <w:jc w:val="center"/>
              <w:rPr>
                <w:b/>
                <w:sz w:val="23"/>
                <w:szCs w:val="23"/>
              </w:rPr>
            </w:pPr>
            <w:r>
              <w:rPr>
                <w:rFonts w:ascii="Times New Roman" w:hAnsi="Times New Roman"/>
                <w:b/>
                <w:bCs/>
                <w:i w:val="0"/>
                <w:sz w:val="23"/>
                <w:szCs w:val="23"/>
              </w:rPr>
              <w:t>Art. 26</w:t>
            </w:r>
          </w:p>
          <w:p w:rsidR="00A82837" w:rsidRDefault="00A82837" w:rsidP="00A962C6">
            <w:pPr>
              <w:tabs>
                <w:tab w:val="left" w:pos="882"/>
              </w:tabs>
              <w:suppressAutoHyphens w:val="0"/>
              <w:spacing w:before="60" w:after="100"/>
              <w:jc w:val="center"/>
              <w:rPr>
                <w:bCs/>
                <w:sz w:val="23"/>
                <w:szCs w:val="23"/>
              </w:rPr>
            </w:pPr>
            <w:r>
              <w:rPr>
                <w:b/>
                <w:i/>
                <w:sz w:val="23"/>
                <w:szCs w:val="23"/>
              </w:rPr>
              <w:t>Accertamento con adesione</w:t>
            </w:r>
          </w:p>
          <w:p w:rsidR="00A82837" w:rsidRDefault="00A82837" w:rsidP="00A962C6">
            <w:pPr>
              <w:widowControl w:val="0"/>
              <w:suppressAutoHyphens w:val="0"/>
              <w:autoSpaceDE w:val="0"/>
              <w:autoSpaceDN w:val="0"/>
              <w:adjustRightInd w:val="0"/>
              <w:spacing w:after="60"/>
              <w:ind w:firstLine="397"/>
              <w:jc w:val="both"/>
              <w:rPr>
                <w:color w:val="000000"/>
                <w:sz w:val="23"/>
                <w:szCs w:val="23"/>
              </w:rPr>
            </w:pPr>
            <w:r>
              <w:rPr>
                <w:b/>
                <w:color w:val="000000"/>
                <w:sz w:val="23"/>
                <w:szCs w:val="23"/>
              </w:rPr>
              <w:t xml:space="preserve">1. </w:t>
            </w:r>
            <w:r>
              <w:rPr>
                <w:color w:val="000000"/>
                <w:sz w:val="23"/>
                <w:szCs w:val="23"/>
              </w:rPr>
              <w:t xml:space="preserve">Per una migliore gestione dell’attività di accertamento, viene introdotto l’istituto dell’accertamento con adesione che è disciplinato con apposito regolamento sulla base dei criteri stabiliti dal </w:t>
            </w:r>
            <w:hyperlink r:id="rId41" w:tgtFrame="BT" w:history="1">
              <w:r>
                <w:rPr>
                  <w:rStyle w:val="Collegamentoipertestuale"/>
                  <w:sz w:val="23"/>
                  <w:szCs w:val="23"/>
                </w:rPr>
                <w:t>D. Lgs. 218/1997</w:t>
              </w:r>
            </w:hyperlink>
            <w:r>
              <w:rPr>
                <w:color w:val="000000"/>
                <w:sz w:val="23"/>
                <w:szCs w:val="23"/>
              </w:rPr>
              <w:t xml:space="preserve"> e dal </w:t>
            </w:r>
            <w:hyperlink r:id="rId42" w:tgtFrame="BT" w:history="1">
              <w:r>
                <w:rPr>
                  <w:rStyle w:val="Collegamentoipertestuale"/>
                  <w:sz w:val="23"/>
                  <w:szCs w:val="23"/>
                </w:rPr>
                <w:t>D.Lgs. 159/2015</w:t>
              </w:r>
            </w:hyperlink>
            <w:r>
              <w:rPr>
                <w:color w:val="000000"/>
                <w:sz w:val="23"/>
                <w:szCs w:val="23"/>
              </w:rPr>
              <w:t>.</w:t>
            </w:r>
          </w:p>
          <w:p w:rsidR="00A82837" w:rsidRDefault="00A82837" w:rsidP="00A962C6">
            <w:pPr>
              <w:widowControl w:val="0"/>
              <w:suppressAutoHyphens w:val="0"/>
              <w:autoSpaceDE w:val="0"/>
              <w:spacing w:after="60"/>
              <w:jc w:val="center"/>
              <w:rPr>
                <w:b/>
                <w:sz w:val="23"/>
                <w:szCs w:val="23"/>
              </w:rPr>
            </w:pPr>
          </w:p>
          <w:p w:rsidR="00A82837" w:rsidRDefault="00A82837" w:rsidP="00A962C6">
            <w:pPr>
              <w:pStyle w:val="Titolo8"/>
              <w:keepNext/>
              <w:tabs>
                <w:tab w:val="left" w:pos="882"/>
              </w:tabs>
              <w:spacing w:before="0" w:after="0"/>
              <w:jc w:val="center"/>
              <w:rPr>
                <w:b/>
                <w:sz w:val="23"/>
                <w:szCs w:val="23"/>
              </w:rPr>
            </w:pPr>
            <w:r>
              <w:rPr>
                <w:rFonts w:ascii="Times New Roman" w:hAnsi="Times New Roman"/>
                <w:b/>
                <w:bCs/>
                <w:i w:val="0"/>
                <w:sz w:val="23"/>
                <w:szCs w:val="23"/>
              </w:rPr>
              <w:t>Art. 27</w:t>
            </w:r>
          </w:p>
          <w:p w:rsidR="00A82837" w:rsidRDefault="00A82837" w:rsidP="00A962C6">
            <w:pPr>
              <w:tabs>
                <w:tab w:val="left" w:pos="882"/>
              </w:tabs>
              <w:suppressAutoHyphens w:val="0"/>
              <w:spacing w:before="60" w:after="120"/>
              <w:jc w:val="center"/>
              <w:rPr>
                <w:sz w:val="23"/>
                <w:szCs w:val="23"/>
              </w:rPr>
            </w:pPr>
            <w:r>
              <w:rPr>
                <w:b/>
                <w:i/>
                <w:sz w:val="23"/>
                <w:szCs w:val="23"/>
              </w:rPr>
              <w:t>Rimborsi</w:t>
            </w:r>
          </w:p>
          <w:p w:rsidR="00A82837" w:rsidRDefault="00A82837" w:rsidP="00A962C6">
            <w:pPr>
              <w:widowControl w:val="0"/>
              <w:suppressAutoHyphens w:val="0"/>
              <w:autoSpaceDE w:val="0"/>
              <w:autoSpaceDN w:val="0"/>
              <w:adjustRightInd w:val="0"/>
              <w:spacing w:after="60"/>
              <w:ind w:firstLine="397"/>
              <w:jc w:val="both"/>
              <w:rPr>
                <w:color w:val="000000"/>
                <w:sz w:val="23"/>
                <w:szCs w:val="23"/>
              </w:rPr>
            </w:pPr>
            <w:r>
              <w:rPr>
                <w:b/>
                <w:color w:val="000000"/>
                <w:sz w:val="23"/>
                <w:szCs w:val="23"/>
              </w:rPr>
              <w:t xml:space="preserve">1. </w:t>
            </w:r>
            <w:r>
              <w:rPr>
                <w:color w:val="000000"/>
                <w:sz w:val="23"/>
                <w:szCs w:val="23"/>
              </w:rPr>
              <w:t>Il contribuente può richiedere al Comune al quale è stata versata l’imposta, il rimborso delle somme versate e non dovute, entro il termine di cinque anni dal giorno del pagamento ovvero da quello in cui è stato definitivamente accertato il diritto alla restituzione.</w:t>
            </w:r>
          </w:p>
          <w:p w:rsidR="00A82837" w:rsidRDefault="00A82837" w:rsidP="00A962C6">
            <w:pPr>
              <w:widowControl w:val="0"/>
              <w:suppressAutoHyphens w:val="0"/>
              <w:autoSpaceDE w:val="0"/>
              <w:autoSpaceDN w:val="0"/>
              <w:adjustRightInd w:val="0"/>
              <w:spacing w:after="60"/>
              <w:ind w:firstLine="397"/>
              <w:jc w:val="both"/>
              <w:rPr>
                <w:color w:val="000000"/>
                <w:sz w:val="23"/>
                <w:szCs w:val="23"/>
              </w:rPr>
            </w:pPr>
            <w:r>
              <w:rPr>
                <w:b/>
                <w:color w:val="000000"/>
                <w:sz w:val="23"/>
                <w:szCs w:val="23"/>
              </w:rPr>
              <w:t xml:space="preserve">2. </w:t>
            </w:r>
            <w:r>
              <w:rPr>
                <w:color w:val="000000"/>
                <w:sz w:val="23"/>
                <w:szCs w:val="23"/>
              </w:rPr>
              <w:t xml:space="preserve">Non si fa luogo al rimborso del tributo nel caso in cui l’imposta dovuta sia pari o inferiore ad € </w:t>
            </w:r>
            <w:r w:rsidR="00287177">
              <w:rPr>
                <w:color w:val="000000"/>
                <w:sz w:val="23"/>
                <w:szCs w:val="23"/>
              </w:rPr>
              <w:t>12,00</w:t>
            </w:r>
            <w:r>
              <w:rPr>
                <w:color w:val="000000"/>
                <w:sz w:val="23"/>
                <w:szCs w:val="23"/>
              </w:rPr>
              <w:t>.</w:t>
            </w:r>
          </w:p>
          <w:p w:rsidR="00A82837" w:rsidRDefault="00A82837" w:rsidP="00A962C6">
            <w:pPr>
              <w:widowControl w:val="0"/>
              <w:suppressAutoHyphens w:val="0"/>
              <w:autoSpaceDE w:val="0"/>
              <w:spacing w:after="60"/>
              <w:ind w:firstLine="397"/>
              <w:jc w:val="both"/>
              <w:rPr>
                <w:sz w:val="23"/>
                <w:szCs w:val="23"/>
              </w:rPr>
            </w:pPr>
            <w:r>
              <w:rPr>
                <w:b/>
                <w:color w:val="000000"/>
                <w:sz w:val="23"/>
                <w:szCs w:val="23"/>
              </w:rPr>
              <w:t>3.</w:t>
            </w:r>
            <w:r>
              <w:rPr>
                <w:sz w:val="23"/>
                <w:szCs w:val="23"/>
              </w:rPr>
              <w:t>Il Comune provvede ad effettuare il rimborso entro centottanta giorni dalla data di presentazione dell’istanza.</w:t>
            </w:r>
          </w:p>
          <w:p w:rsidR="00A82837" w:rsidRDefault="00A82837" w:rsidP="00A962C6">
            <w:pPr>
              <w:pStyle w:val="Titolo8"/>
              <w:tabs>
                <w:tab w:val="left" w:pos="882"/>
              </w:tabs>
              <w:spacing w:before="0" w:after="0"/>
              <w:jc w:val="center"/>
              <w:rPr>
                <w:rFonts w:ascii="Times New Roman" w:hAnsi="Times New Roman"/>
                <w:b/>
                <w:bCs/>
                <w:i w:val="0"/>
                <w:sz w:val="23"/>
                <w:szCs w:val="23"/>
              </w:rPr>
            </w:pPr>
          </w:p>
        </w:tc>
        <w:tc>
          <w:tcPr>
            <w:tcW w:w="2084" w:type="dxa"/>
            <w:tcMar>
              <w:left w:w="340" w:type="dxa"/>
            </w:tcMar>
          </w:tcPr>
          <w:p w:rsidR="00A82837" w:rsidRDefault="00A82837" w:rsidP="00A962C6">
            <w:pPr>
              <w:suppressAutoHyphens w:val="0"/>
              <w:spacing w:after="60"/>
              <w:jc w:val="both"/>
              <w:rPr>
                <w:sz w:val="18"/>
                <w:szCs w:val="18"/>
              </w:rPr>
            </w:pPr>
          </w:p>
        </w:tc>
      </w:tr>
      <w:tr w:rsidR="00A82837" w:rsidTr="00A82837">
        <w:tc>
          <w:tcPr>
            <w:tcW w:w="9498" w:type="dxa"/>
          </w:tcPr>
          <w:p w:rsidR="00A82837" w:rsidRDefault="00A82837" w:rsidP="00A962C6">
            <w:pPr>
              <w:widowControl w:val="0"/>
              <w:suppressAutoHyphens w:val="0"/>
              <w:autoSpaceDE w:val="0"/>
              <w:spacing w:after="60"/>
              <w:jc w:val="center"/>
              <w:rPr>
                <w:b/>
                <w:i/>
                <w:sz w:val="23"/>
                <w:szCs w:val="23"/>
              </w:rPr>
            </w:pPr>
            <w:r>
              <w:rPr>
                <w:b/>
                <w:sz w:val="23"/>
                <w:szCs w:val="23"/>
              </w:rPr>
              <w:t>Art. 28</w:t>
            </w:r>
          </w:p>
          <w:p w:rsidR="00A82837" w:rsidRDefault="00A82837" w:rsidP="00A962C6">
            <w:pPr>
              <w:widowControl w:val="0"/>
              <w:suppressAutoHyphens w:val="0"/>
              <w:autoSpaceDE w:val="0"/>
              <w:spacing w:after="120"/>
              <w:jc w:val="center"/>
              <w:rPr>
                <w:b/>
                <w:sz w:val="23"/>
                <w:szCs w:val="23"/>
              </w:rPr>
            </w:pPr>
            <w:r>
              <w:rPr>
                <w:b/>
                <w:i/>
                <w:sz w:val="23"/>
                <w:szCs w:val="23"/>
              </w:rPr>
              <w:t>Sanzioni</w:t>
            </w:r>
          </w:p>
          <w:p w:rsidR="00A82837" w:rsidRDefault="00A82837" w:rsidP="00A962C6">
            <w:pPr>
              <w:suppressAutoHyphens w:val="0"/>
              <w:autoSpaceDE w:val="0"/>
              <w:autoSpaceDN w:val="0"/>
              <w:adjustRightInd w:val="0"/>
              <w:spacing w:after="60"/>
              <w:ind w:firstLine="397"/>
              <w:jc w:val="both"/>
              <w:rPr>
                <w:sz w:val="23"/>
                <w:szCs w:val="23"/>
              </w:rPr>
            </w:pPr>
            <w:r>
              <w:rPr>
                <w:b/>
                <w:color w:val="000000"/>
                <w:sz w:val="23"/>
                <w:szCs w:val="23"/>
              </w:rPr>
              <w:t xml:space="preserve">1. </w:t>
            </w:r>
            <w:r>
              <w:rPr>
                <w:sz w:val="23"/>
                <w:szCs w:val="23"/>
              </w:rPr>
              <w:t xml:space="preserve">In caso di omesso, insufficiente o tardivo versamento, si applica la sanzione amministrativa pari al 30% dell’importo non versato prevista dall’art. 13 del </w:t>
            </w:r>
            <w:hyperlink r:id="rId43" w:tgtFrame="BT" w:history="1">
              <w:r>
                <w:rPr>
                  <w:rStyle w:val="Collegamentoipertestuale"/>
                  <w:sz w:val="23"/>
                  <w:szCs w:val="23"/>
                </w:rPr>
                <w:t>D.Lgs. 471/1997</w:t>
              </w:r>
            </w:hyperlink>
            <w:r>
              <w:rPr>
                <w:sz w:val="23"/>
                <w:szCs w:val="23"/>
              </w:rPr>
              <w:t xml:space="preserve">. Per i versamenti effettuati </w:t>
            </w:r>
            <w:r>
              <w:rPr>
                <w:sz w:val="23"/>
                <w:szCs w:val="23"/>
              </w:rPr>
              <w:lastRenderedPageBreak/>
              <w:t>con un ritardo non superiore a novanta giorni, la sanzione di cui al primo periodo è ridotta alla metà. Per i versamenti effettuati con un ritardo non superiore a quindici giorni, la sanzione di cui al secondo periodo è ulteriormente ridotta a un importo pari a un quindicesimo per ciascun giorno di ritardo.</w:t>
            </w:r>
          </w:p>
          <w:p w:rsidR="00A82837" w:rsidRDefault="00A82837" w:rsidP="00A962C6">
            <w:pPr>
              <w:suppressAutoHyphens w:val="0"/>
              <w:autoSpaceDE w:val="0"/>
              <w:autoSpaceDN w:val="0"/>
              <w:adjustRightInd w:val="0"/>
              <w:spacing w:after="60"/>
              <w:ind w:firstLine="397"/>
              <w:jc w:val="both"/>
              <w:rPr>
                <w:sz w:val="23"/>
                <w:szCs w:val="23"/>
              </w:rPr>
            </w:pPr>
            <w:r>
              <w:rPr>
                <w:b/>
                <w:sz w:val="23"/>
                <w:szCs w:val="23"/>
              </w:rPr>
              <w:t>2</w:t>
            </w:r>
            <w:r>
              <w:rPr>
                <w:sz w:val="23"/>
                <w:szCs w:val="23"/>
              </w:rPr>
              <w:t>. Per l’omessa presentazione della dichiarazione si applica la sanzione amministrativa dal 100 al 200% del tributo non versato, con un minimo di euro 50,00. In caso di presentazione della dichiarazione entro 30 giorni dalla scadenza del relativo termine, la sanzione di cui al primo periodo è ridotta alla metà. Se la dichiarazione è infedele si applica la sanzione amministrativa dal 50 al 100% del tributo non versato, con un minimo di euro 50,00.</w:t>
            </w:r>
          </w:p>
          <w:p w:rsidR="00A82837" w:rsidRDefault="00A82837" w:rsidP="00A962C6">
            <w:pPr>
              <w:suppressAutoHyphens w:val="0"/>
              <w:autoSpaceDE w:val="0"/>
              <w:autoSpaceDN w:val="0"/>
              <w:adjustRightInd w:val="0"/>
              <w:spacing w:after="60"/>
              <w:ind w:firstLine="397"/>
              <w:jc w:val="both"/>
              <w:rPr>
                <w:sz w:val="23"/>
                <w:szCs w:val="23"/>
              </w:rPr>
            </w:pPr>
            <w:r>
              <w:rPr>
                <w:b/>
                <w:sz w:val="23"/>
                <w:szCs w:val="23"/>
              </w:rPr>
              <w:t>3.</w:t>
            </w:r>
            <w:r>
              <w:rPr>
                <w:sz w:val="23"/>
                <w:szCs w:val="23"/>
              </w:rPr>
              <w:t xml:space="preserve"> In caso di mancata, incompleta o infedele risposta ai questionari inviati dal comune entro il termine di sessanta giorni dalla notifica degli stessi, si applica la sanzione da euro 100 a euro 500. </w:t>
            </w:r>
          </w:p>
          <w:p w:rsidR="00A82837" w:rsidRDefault="00A82837" w:rsidP="00A962C6">
            <w:pPr>
              <w:suppressAutoHyphens w:val="0"/>
              <w:autoSpaceDE w:val="0"/>
              <w:autoSpaceDN w:val="0"/>
              <w:adjustRightInd w:val="0"/>
              <w:spacing w:after="60"/>
              <w:ind w:firstLine="397"/>
              <w:jc w:val="both"/>
              <w:rPr>
                <w:sz w:val="23"/>
                <w:szCs w:val="23"/>
              </w:rPr>
            </w:pPr>
            <w:r>
              <w:rPr>
                <w:b/>
                <w:sz w:val="23"/>
                <w:szCs w:val="23"/>
              </w:rPr>
              <w:t>4.</w:t>
            </w:r>
            <w:r>
              <w:rPr>
                <w:sz w:val="23"/>
                <w:szCs w:val="23"/>
              </w:rPr>
              <w:t xml:space="preserve"> Le sanzioni di cui ai commi 2 e 3 sono ridotte ad un terzo se, entro il termine per la proposizione del ricorso, interviene acquiescenza del contribuente, con pagamento del tributo, se dovuto, della sanzione e degli interessi. </w:t>
            </w:r>
          </w:p>
          <w:p w:rsidR="00A82837" w:rsidRDefault="00A82837" w:rsidP="00A962C6">
            <w:pPr>
              <w:suppressAutoHyphens w:val="0"/>
              <w:autoSpaceDE w:val="0"/>
              <w:autoSpaceDN w:val="0"/>
              <w:adjustRightInd w:val="0"/>
              <w:spacing w:after="60"/>
              <w:ind w:firstLine="397"/>
              <w:jc w:val="both"/>
              <w:rPr>
                <w:sz w:val="23"/>
                <w:szCs w:val="23"/>
              </w:rPr>
            </w:pPr>
            <w:r>
              <w:rPr>
                <w:b/>
                <w:sz w:val="23"/>
                <w:szCs w:val="23"/>
              </w:rPr>
              <w:t>5</w:t>
            </w:r>
            <w:r>
              <w:rPr>
                <w:sz w:val="23"/>
                <w:szCs w:val="23"/>
              </w:rPr>
              <w:t xml:space="preserve">. L’irrogazione delle sanzioni deve avvenire, a pena di decadenza entro il 31 dicembre del quinto anno successivo a quello in cui è stata commessa la violazione, seguendo le disposizioni recate dagli artt. 16 e 17 del </w:t>
            </w:r>
            <w:hyperlink r:id="rId44" w:history="1">
              <w:hyperlink r:id="rId45" w:history="1">
                <w:hyperlink r:id="rId46" w:history="1">
                  <w:r>
                    <w:rPr>
                      <w:rStyle w:val="Collegamentoipertestuale"/>
                      <w:sz w:val="23"/>
                      <w:szCs w:val="23"/>
                    </w:rPr>
                    <w:t>D.Lgs. 18 dicembre 1997, n. 472</w:t>
                  </w:r>
                </w:hyperlink>
              </w:hyperlink>
            </w:hyperlink>
            <w:r>
              <w:rPr>
                <w:sz w:val="23"/>
                <w:szCs w:val="23"/>
              </w:rPr>
              <w:t xml:space="preserve">. </w:t>
            </w:r>
          </w:p>
          <w:p w:rsidR="00A82837" w:rsidRDefault="00A82837" w:rsidP="00A962C6">
            <w:pPr>
              <w:tabs>
                <w:tab w:val="left" w:pos="709"/>
              </w:tabs>
              <w:suppressAutoHyphens w:val="0"/>
              <w:autoSpaceDE w:val="0"/>
              <w:spacing w:after="60"/>
              <w:ind w:firstLine="397"/>
              <w:jc w:val="both"/>
              <w:rPr>
                <w:spacing w:val="-2"/>
                <w:sz w:val="23"/>
                <w:szCs w:val="23"/>
              </w:rPr>
            </w:pPr>
            <w:r>
              <w:rPr>
                <w:b/>
                <w:spacing w:val="-2"/>
                <w:sz w:val="23"/>
                <w:szCs w:val="23"/>
              </w:rPr>
              <w:t>6.</w:t>
            </w:r>
            <w:r>
              <w:rPr>
                <w:spacing w:val="-2"/>
                <w:sz w:val="23"/>
                <w:szCs w:val="23"/>
              </w:rPr>
              <w:t>La sanzione è aumentata fino alla metà nei confronti di chi, nei tre anni precedenti, sia incorso in altra violazione della stessa indole non definita ai sensi degli artt. 13, 16 e 17 del D.Lgs. n. 472/97 o in dipendenza di adesione all’accertamento, di mediazione e di conciliazione, qualora non concorrano circostanze che rendono manifesta la sproporzione tra l’entità del tributo cui la violazione si riferisce e la sanzione.</w:t>
            </w:r>
          </w:p>
          <w:p w:rsidR="00A82837" w:rsidRDefault="00A82837" w:rsidP="00A962C6">
            <w:pPr>
              <w:keepNext/>
              <w:widowControl w:val="0"/>
              <w:suppressAutoHyphens w:val="0"/>
              <w:autoSpaceDE w:val="0"/>
              <w:spacing w:after="60"/>
              <w:jc w:val="center"/>
              <w:rPr>
                <w:b/>
                <w:sz w:val="23"/>
                <w:szCs w:val="23"/>
              </w:rPr>
            </w:pPr>
            <w:r>
              <w:rPr>
                <w:b/>
                <w:sz w:val="23"/>
                <w:szCs w:val="23"/>
              </w:rPr>
              <w:t>Art. 29</w:t>
            </w:r>
          </w:p>
          <w:p w:rsidR="00A82837" w:rsidRDefault="00A82837" w:rsidP="00A962C6">
            <w:pPr>
              <w:keepNext/>
              <w:widowControl w:val="0"/>
              <w:suppressAutoHyphens w:val="0"/>
              <w:autoSpaceDE w:val="0"/>
              <w:spacing w:after="60"/>
              <w:jc w:val="center"/>
              <w:rPr>
                <w:b/>
                <w:i/>
                <w:iCs/>
                <w:sz w:val="23"/>
                <w:szCs w:val="23"/>
              </w:rPr>
            </w:pPr>
            <w:r>
              <w:rPr>
                <w:b/>
                <w:i/>
                <w:iCs/>
                <w:sz w:val="23"/>
                <w:szCs w:val="23"/>
              </w:rPr>
              <w:t>Ravvedimento</w:t>
            </w:r>
          </w:p>
          <w:p w:rsidR="00A82837" w:rsidRDefault="00A82837" w:rsidP="00A962C6">
            <w:pPr>
              <w:tabs>
                <w:tab w:val="left" w:pos="180"/>
              </w:tabs>
              <w:autoSpaceDE w:val="0"/>
              <w:autoSpaceDN w:val="0"/>
              <w:adjustRightInd w:val="0"/>
              <w:spacing w:after="60"/>
              <w:ind w:firstLine="397"/>
              <w:jc w:val="both"/>
              <w:rPr>
                <w:sz w:val="23"/>
                <w:szCs w:val="23"/>
              </w:rPr>
            </w:pPr>
            <w:r>
              <w:rPr>
                <w:b/>
                <w:sz w:val="23"/>
                <w:szCs w:val="23"/>
              </w:rPr>
              <w:t>1.</w:t>
            </w:r>
            <w:r>
              <w:rPr>
                <w:sz w:val="23"/>
                <w:szCs w:val="23"/>
              </w:rPr>
              <w:t xml:space="preserve"> La sanzione è ridotta, sempreché la violazione non sia stata già constatata e comunque non siano iniziate attività amministrative di accertamento delle quali l’autore o i soggetti solidalmente obbligati, abbiano avuto formale conoscenza secondo quanto stabilito dall’art. 13 del D.Lgs. n. 472/97 comma 1 lettere a), a)-bis, b), b)-bis, b)-ter, c).</w:t>
            </w:r>
          </w:p>
          <w:p w:rsidR="00A82837" w:rsidRDefault="00A82837" w:rsidP="00A962C6">
            <w:pPr>
              <w:autoSpaceDE w:val="0"/>
              <w:autoSpaceDN w:val="0"/>
              <w:adjustRightInd w:val="0"/>
              <w:spacing w:after="260"/>
              <w:ind w:firstLine="397"/>
              <w:jc w:val="both"/>
              <w:rPr>
                <w:spacing w:val="-2"/>
                <w:sz w:val="23"/>
                <w:szCs w:val="23"/>
              </w:rPr>
            </w:pPr>
            <w:r>
              <w:rPr>
                <w:b/>
                <w:spacing w:val="-2"/>
                <w:sz w:val="23"/>
                <w:szCs w:val="23"/>
              </w:rPr>
              <w:t>2.</w:t>
            </w:r>
            <w:r>
              <w:rPr>
                <w:spacing w:val="-2"/>
                <w:sz w:val="23"/>
                <w:szCs w:val="23"/>
              </w:rPr>
              <w:t xml:space="preserve"> Il pagamento della sanzione ridotta deve essere eseguito contestualmente alla regolarizzazione del pagamento del tributo o della differenza, quando dovuti, nonché al pagamento degli interessi moratori calcolati al tasso legale con maturazione giorno per giorno. L’importo delle sanzioni e degli interessi va aggiunto all’imposta da versare e sul modello F24 o sul bollettino bisogna barrare la casella “Ravvedimento”.</w:t>
            </w:r>
          </w:p>
          <w:p w:rsidR="00A82837" w:rsidRDefault="00A82837" w:rsidP="00A962C6">
            <w:pPr>
              <w:widowControl w:val="0"/>
              <w:suppressAutoHyphens w:val="0"/>
              <w:autoSpaceDE w:val="0"/>
              <w:spacing w:after="60"/>
              <w:jc w:val="center"/>
              <w:rPr>
                <w:b/>
                <w:sz w:val="23"/>
                <w:szCs w:val="23"/>
              </w:rPr>
            </w:pPr>
            <w:r>
              <w:rPr>
                <w:b/>
                <w:sz w:val="23"/>
                <w:szCs w:val="23"/>
              </w:rPr>
              <w:t>Art. 30</w:t>
            </w:r>
          </w:p>
          <w:p w:rsidR="00A82837" w:rsidRDefault="00A82837" w:rsidP="00A962C6">
            <w:pPr>
              <w:widowControl w:val="0"/>
              <w:suppressAutoHyphens w:val="0"/>
              <w:autoSpaceDE w:val="0"/>
              <w:spacing w:after="120"/>
              <w:jc w:val="center"/>
              <w:rPr>
                <w:sz w:val="23"/>
                <w:szCs w:val="23"/>
              </w:rPr>
            </w:pPr>
            <w:r>
              <w:rPr>
                <w:b/>
                <w:i/>
                <w:sz w:val="23"/>
                <w:szCs w:val="23"/>
              </w:rPr>
              <w:t>Interessi</w:t>
            </w:r>
          </w:p>
          <w:p w:rsidR="00A82837" w:rsidRDefault="00A82837" w:rsidP="00A962C6">
            <w:pPr>
              <w:widowControl w:val="0"/>
              <w:suppressAutoHyphens w:val="0"/>
              <w:autoSpaceDE w:val="0"/>
              <w:autoSpaceDN w:val="0"/>
              <w:adjustRightInd w:val="0"/>
              <w:ind w:firstLine="397"/>
              <w:jc w:val="both"/>
              <w:rPr>
                <w:color w:val="000000"/>
                <w:sz w:val="22"/>
                <w:szCs w:val="22"/>
              </w:rPr>
            </w:pPr>
            <w:r>
              <w:rPr>
                <w:b/>
                <w:sz w:val="23"/>
                <w:szCs w:val="23"/>
              </w:rPr>
              <w:t xml:space="preserve">1. </w:t>
            </w:r>
            <w:r>
              <w:rPr>
                <w:color w:val="000000"/>
                <w:sz w:val="23"/>
                <w:szCs w:val="23"/>
              </w:rPr>
              <w:t xml:space="preserve">La misura degli interessi da applicare sia sugli accertamenti sia sui rimborsi </w:t>
            </w:r>
            <w:r>
              <w:rPr>
                <w:sz w:val="23"/>
                <w:szCs w:val="23"/>
              </w:rPr>
              <w:t>è pari al tasso di interesse legale</w:t>
            </w:r>
            <w:r w:rsidR="00396B1A">
              <w:rPr>
                <w:sz w:val="23"/>
                <w:szCs w:val="23"/>
              </w:rPr>
              <w:t>.</w:t>
            </w:r>
          </w:p>
          <w:p w:rsidR="00A82837" w:rsidRDefault="00A82837" w:rsidP="00A962C6">
            <w:pPr>
              <w:tabs>
                <w:tab w:val="left" w:pos="360"/>
                <w:tab w:val="left" w:leader="dot" w:pos="7083"/>
                <w:tab w:val="left" w:pos="7391"/>
                <w:tab w:val="right" w:pos="8080"/>
              </w:tabs>
              <w:suppressAutoHyphens w:val="0"/>
              <w:spacing w:after="60"/>
              <w:jc w:val="center"/>
              <w:rPr>
                <w:b/>
                <w:sz w:val="14"/>
                <w:szCs w:val="14"/>
              </w:rPr>
            </w:pPr>
          </w:p>
          <w:p w:rsidR="00A82837" w:rsidRDefault="00A82837" w:rsidP="00A962C6">
            <w:pPr>
              <w:tabs>
                <w:tab w:val="left" w:pos="360"/>
                <w:tab w:val="left" w:leader="dot" w:pos="7083"/>
                <w:tab w:val="left" w:pos="7391"/>
                <w:tab w:val="right" w:pos="8080"/>
              </w:tabs>
              <w:suppressAutoHyphens w:val="0"/>
              <w:spacing w:after="60"/>
              <w:jc w:val="center"/>
              <w:rPr>
                <w:b/>
                <w:sz w:val="4"/>
                <w:szCs w:val="4"/>
              </w:rPr>
            </w:pPr>
          </w:p>
          <w:p w:rsidR="00A24EFD" w:rsidRDefault="00A24EFD" w:rsidP="00A962C6">
            <w:pPr>
              <w:tabs>
                <w:tab w:val="left" w:pos="360"/>
                <w:tab w:val="left" w:leader="dot" w:pos="7083"/>
                <w:tab w:val="left" w:pos="7391"/>
                <w:tab w:val="right" w:pos="8080"/>
              </w:tabs>
              <w:suppressAutoHyphens w:val="0"/>
              <w:jc w:val="center"/>
              <w:rPr>
                <w:b/>
                <w:sz w:val="23"/>
                <w:szCs w:val="23"/>
              </w:rPr>
            </w:pPr>
          </w:p>
          <w:p w:rsidR="00A24EFD" w:rsidRDefault="00A24EFD" w:rsidP="00A962C6">
            <w:pPr>
              <w:tabs>
                <w:tab w:val="left" w:pos="360"/>
                <w:tab w:val="left" w:leader="dot" w:pos="7083"/>
                <w:tab w:val="left" w:pos="7391"/>
                <w:tab w:val="right" w:pos="8080"/>
              </w:tabs>
              <w:suppressAutoHyphens w:val="0"/>
              <w:jc w:val="center"/>
              <w:rPr>
                <w:b/>
                <w:sz w:val="23"/>
                <w:szCs w:val="23"/>
              </w:rPr>
            </w:pPr>
          </w:p>
          <w:p w:rsidR="00A24EFD" w:rsidRDefault="00A24EFD" w:rsidP="00A962C6">
            <w:pPr>
              <w:tabs>
                <w:tab w:val="left" w:pos="360"/>
                <w:tab w:val="left" w:leader="dot" w:pos="7083"/>
                <w:tab w:val="left" w:pos="7391"/>
                <w:tab w:val="right" w:pos="8080"/>
              </w:tabs>
              <w:suppressAutoHyphens w:val="0"/>
              <w:jc w:val="center"/>
              <w:rPr>
                <w:b/>
                <w:sz w:val="23"/>
                <w:szCs w:val="23"/>
              </w:rPr>
            </w:pPr>
          </w:p>
          <w:p w:rsidR="00A82837" w:rsidRDefault="00A82837" w:rsidP="00A962C6">
            <w:pPr>
              <w:tabs>
                <w:tab w:val="left" w:pos="360"/>
                <w:tab w:val="left" w:leader="dot" w:pos="7083"/>
                <w:tab w:val="left" w:pos="7391"/>
                <w:tab w:val="right" w:pos="8080"/>
              </w:tabs>
              <w:suppressAutoHyphens w:val="0"/>
              <w:jc w:val="center"/>
              <w:rPr>
                <w:b/>
                <w:sz w:val="23"/>
                <w:szCs w:val="23"/>
              </w:rPr>
            </w:pPr>
            <w:r>
              <w:rPr>
                <w:b/>
                <w:sz w:val="23"/>
                <w:szCs w:val="23"/>
              </w:rPr>
              <w:t>TITOLO VI - CONTENZIOSO</w:t>
            </w:r>
          </w:p>
          <w:p w:rsidR="00A82837" w:rsidRDefault="00A82837" w:rsidP="00A962C6">
            <w:pPr>
              <w:pStyle w:val="Titolo8"/>
              <w:tabs>
                <w:tab w:val="left" w:pos="882"/>
              </w:tabs>
              <w:spacing w:before="0" w:after="0"/>
              <w:jc w:val="center"/>
              <w:rPr>
                <w:rFonts w:ascii="Times New Roman" w:hAnsi="Times New Roman"/>
                <w:b/>
                <w:bCs/>
                <w:i w:val="0"/>
                <w:sz w:val="23"/>
                <w:szCs w:val="23"/>
              </w:rPr>
            </w:pPr>
          </w:p>
          <w:p w:rsidR="00A82837" w:rsidRDefault="00A82837" w:rsidP="00A962C6">
            <w:pPr>
              <w:pStyle w:val="Titolo7"/>
              <w:tabs>
                <w:tab w:val="left" w:pos="882"/>
              </w:tabs>
              <w:spacing w:before="0" w:after="0"/>
              <w:jc w:val="center"/>
              <w:rPr>
                <w:rFonts w:ascii="Times New Roman" w:hAnsi="Times New Roman"/>
                <w:b/>
                <w:i/>
                <w:sz w:val="23"/>
                <w:szCs w:val="23"/>
              </w:rPr>
            </w:pPr>
            <w:r>
              <w:rPr>
                <w:rFonts w:ascii="Times New Roman" w:hAnsi="Times New Roman"/>
                <w:b/>
                <w:sz w:val="23"/>
                <w:szCs w:val="23"/>
              </w:rPr>
              <w:t>Art. 31</w:t>
            </w:r>
          </w:p>
          <w:p w:rsidR="00A82837" w:rsidRDefault="00A82837" w:rsidP="00A962C6">
            <w:pPr>
              <w:pStyle w:val="Titolo7"/>
              <w:tabs>
                <w:tab w:val="left" w:pos="882"/>
              </w:tabs>
              <w:spacing w:before="60" w:after="120"/>
              <w:jc w:val="center"/>
              <w:rPr>
                <w:sz w:val="23"/>
                <w:szCs w:val="23"/>
              </w:rPr>
            </w:pPr>
            <w:r>
              <w:rPr>
                <w:rFonts w:ascii="Times New Roman" w:hAnsi="Times New Roman"/>
                <w:b/>
                <w:i/>
                <w:sz w:val="23"/>
                <w:szCs w:val="23"/>
              </w:rPr>
              <w:t>Riscossione coattiva</w:t>
            </w:r>
          </w:p>
          <w:p w:rsidR="00A82837" w:rsidRDefault="00A82837" w:rsidP="00A962C6">
            <w:pPr>
              <w:tabs>
                <w:tab w:val="left" w:pos="882"/>
              </w:tabs>
              <w:suppressAutoHyphens w:val="0"/>
              <w:spacing w:after="60"/>
              <w:ind w:firstLine="397"/>
              <w:jc w:val="both"/>
              <w:rPr>
                <w:sz w:val="23"/>
                <w:szCs w:val="23"/>
              </w:rPr>
            </w:pPr>
            <w:r>
              <w:rPr>
                <w:b/>
                <w:sz w:val="23"/>
                <w:szCs w:val="23"/>
              </w:rPr>
              <w:t xml:space="preserve">1. </w:t>
            </w:r>
            <w:r>
              <w:rPr>
                <w:sz w:val="23"/>
                <w:szCs w:val="23"/>
              </w:rPr>
              <w:t>In mancanza di adempimento dell’avviso di cui al precedente articolo 18, entro il termine di 60 giorni dalla notificazione, sarà effettuata la riscossione coattiva secondo le modalità consentite dalle disposizioni di legge vigenti, in particolare da quanto previsto dalla legge n. 160/19 art. 1 commi 792 e seguenti.</w:t>
            </w:r>
          </w:p>
          <w:p w:rsidR="00A82837" w:rsidRDefault="00A82837" w:rsidP="00A962C6">
            <w:pPr>
              <w:tabs>
                <w:tab w:val="left" w:pos="882"/>
              </w:tabs>
              <w:suppressAutoHyphens w:val="0"/>
              <w:spacing w:after="60"/>
              <w:ind w:firstLine="397"/>
              <w:jc w:val="both"/>
              <w:rPr>
                <w:sz w:val="23"/>
                <w:szCs w:val="23"/>
              </w:rPr>
            </w:pPr>
            <w:r>
              <w:rPr>
                <w:b/>
                <w:sz w:val="23"/>
                <w:szCs w:val="23"/>
              </w:rPr>
              <w:t>2.</w:t>
            </w:r>
            <w:r>
              <w:rPr>
                <w:sz w:val="23"/>
                <w:szCs w:val="23"/>
              </w:rPr>
              <w:t xml:space="preserve"> La riscossione coattiva è svolta in proprio o mediante affidamento a terzi nel rispetto delle disposizioni legislative vigenti. In caso di riscossione coattiva affidata a terzi, l’introito dovrà avvenire </w:t>
            </w:r>
            <w:r>
              <w:rPr>
                <w:sz w:val="23"/>
                <w:szCs w:val="23"/>
              </w:rPr>
              <w:lastRenderedPageBreak/>
              <w:t xml:space="preserve">su conti intestati al comune, escludendo la possibilità di incasso da parte di privati esterni alla Amministrazione. </w:t>
            </w:r>
          </w:p>
          <w:p w:rsidR="00A82837" w:rsidRDefault="00A82837" w:rsidP="00A962C6">
            <w:pPr>
              <w:tabs>
                <w:tab w:val="left" w:pos="882"/>
              </w:tabs>
              <w:suppressAutoHyphens w:val="0"/>
              <w:ind w:firstLine="397"/>
              <w:jc w:val="both"/>
              <w:rPr>
                <w:sz w:val="23"/>
                <w:szCs w:val="23"/>
              </w:rPr>
            </w:pPr>
            <w:r>
              <w:rPr>
                <w:b/>
                <w:sz w:val="23"/>
                <w:szCs w:val="23"/>
              </w:rPr>
              <w:t>3.</w:t>
            </w:r>
            <w:r>
              <w:rPr>
                <w:sz w:val="23"/>
                <w:szCs w:val="23"/>
              </w:rPr>
              <w:t xml:space="preserve"> Non si procede alla riscossione coattiva di somme di importo pari o inferiore a </w:t>
            </w:r>
            <w:r w:rsidR="00287177">
              <w:rPr>
                <w:sz w:val="23"/>
                <w:szCs w:val="23"/>
              </w:rPr>
              <w:t>30,00</w:t>
            </w:r>
            <w:r>
              <w:rPr>
                <w:sz w:val="23"/>
                <w:szCs w:val="23"/>
              </w:rPr>
              <w:t>.</w:t>
            </w:r>
          </w:p>
          <w:p w:rsidR="00A82837" w:rsidRDefault="00A82837" w:rsidP="00A962C6">
            <w:pPr>
              <w:tabs>
                <w:tab w:val="left" w:pos="882"/>
                <w:tab w:val="left" w:pos="2508"/>
              </w:tabs>
              <w:suppressAutoHyphens w:val="0"/>
              <w:ind w:left="360"/>
              <w:jc w:val="both"/>
              <w:rPr>
                <w:sz w:val="23"/>
                <w:szCs w:val="23"/>
              </w:rPr>
            </w:pPr>
          </w:p>
          <w:p w:rsidR="00A82837" w:rsidRDefault="00A82837" w:rsidP="00A962C6">
            <w:pPr>
              <w:widowControl w:val="0"/>
              <w:suppressAutoHyphens w:val="0"/>
              <w:autoSpaceDE w:val="0"/>
              <w:spacing w:after="60"/>
              <w:jc w:val="center"/>
              <w:rPr>
                <w:b/>
                <w:i/>
                <w:sz w:val="23"/>
                <w:szCs w:val="23"/>
              </w:rPr>
            </w:pPr>
            <w:r>
              <w:rPr>
                <w:b/>
                <w:sz w:val="23"/>
                <w:szCs w:val="23"/>
              </w:rPr>
              <w:t>Art. 32</w:t>
            </w:r>
          </w:p>
          <w:p w:rsidR="00A82837" w:rsidRDefault="00A82837" w:rsidP="00A962C6">
            <w:pPr>
              <w:widowControl w:val="0"/>
              <w:suppressAutoHyphens w:val="0"/>
              <w:autoSpaceDE w:val="0"/>
              <w:spacing w:after="120"/>
              <w:jc w:val="center"/>
              <w:rPr>
                <w:b/>
                <w:sz w:val="23"/>
                <w:szCs w:val="23"/>
              </w:rPr>
            </w:pPr>
            <w:r>
              <w:rPr>
                <w:b/>
                <w:i/>
                <w:sz w:val="23"/>
                <w:szCs w:val="23"/>
              </w:rPr>
              <w:t>Contenzioso</w:t>
            </w:r>
          </w:p>
          <w:p w:rsidR="00A82837" w:rsidRDefault="00A82837" w:rsidP="00A962C6">
            <w:pPr>
              <w:widowControl w:val="0"/>
              <w:suppressAutoHyphens w:val="0"/>
              <w:autoSpaceDE w:val="0"/>
              <w:spacing w:after="60"/>
              <w:ind w:firstLine="397"/>
              <w:jc w:val="both"/>
              <w:rPr>
                <w:sz w:val="23"/>
                <w:szCs w:val="23"/>
              </w:rPr>
            </w:pPr>
            <w:r>
              <w:rPr>
                <w:b/>
                <w:sz w:val="23"/>
                <w:szCs w:val="23"/>
              </w:rPr>
              <w:t xml:space="preserve">1. </w:t>
            </w:r>
            <w:r>
              <w:rPr>
                <w:sz w:val="23"/>
                <w:szCs w:val="23"/>
              </w:rPr>
              <w:t xml:space="preserve">Contro l’avviso di accertamento, il provvedimento che irroga le sanzioni, il provvedimento che respinge l’istanza di rimborso, può essere proposto ricorso secondo le disposizioni di cui al </w:t>
            </w:r>
            <w:hyperlink r:id="rId47" w:tgtFrame="BT" w:history="1">
              <w:r>
                <w:rPr>
                  <w:rStyle w:val="Collegamentoipertestuale"/>
                </w:rPr>
                <w:t>D.Lgs. n. 546/92</w:t>
              </w:r>
            </w:hyperlink>
            <w:r>
              <w:rPr>
                <w:sz w:val="23"/>
                <w:szCs w:val="23"/>
              </w:rPr>
              <w:t xml:space="preserve"> e successive modificazioni ed integrazioni.</w:t>
            </w:r>
          </w:p>
          <w:p w:rsidR="00A82837" w:rsidRDefault="00A82837" w:rsidP="00A962C6">
            <w:pPr>
              <w:widowControl w:val="0"/>
              <w:tabs>
                <w:tab w:val="left" w:pos="882"/>
              </w:tabs>
              <w:suppressAutoHyphens w:val="0"/>
              <w:autoSpaceDE w:val="0"/>
              <w:spacing w:after="60"/>
              <w:ind w:firstLine="397"/>
              <w:jc w:val="both"/>
              <w:rPr>
                <w:sz w:val="23"/>
                <w:szCs w:val="23"/>
              </w:rPr>
            </w:pPr>
            <w:r>
              <w:rPr>
                <w:b/>
                <w:sz w:val="23"/>
                <w:szCs w:val="23"/>
              </w:rPr>
              <w:t>2.</w:t>
            </w:r>
            <w:r>
              <w:rPr>
                <w:sz w:val="23"/>
                <w:szCs w:val="23"/>
              </w:rPr>
              <w:t xml:space="preserve"> Il ricorso deve essere proposto entro 60 giorni dalla data di notificazione dell’avviso di accertamento o di ogni altro atto da impugnare.</w:t>
            </w:r>
          </w:p>
          <w:p w:rsidR="00A82837" w:rsidRDefault="00A82837" w:rsidP="00A962C6">
            <w:pPr>
              <w:widowControl w:val="0"/>
              <w:suppressAutoHyphens w:val="0"/>
              <w:autoSpaceDE w:val="0"/>
              <w:autoSpaceDN w:val="0"/>
              <w:adjustRightInd w:val="0"/>
              <w:ind w:firstLine="397"/>
              <w:jc w:val="both"/>
              <w:rPr>
                <w:color w:val="000000"/>
                <w:sz w:val="23"/>
                <w:szCs w:val="23"/>
              </w:rPr>
            </w:pPr>
            <w:r>
              <w:rPr>
                <w:b/>
                <w:color w:val="000000"/>
                <w:sz w:val="23"/>
                <w:szCs w:val="23"/>
              </w:rPr>
              <w:t xml:space="preserve">3. </w:t>
            </w:r>
            <w:r>
              <w:rPr>
                <w:color w:val="000000"/>
                <w:sz w:val="23"/>
                <w:szCs w:val="23"/>
              </w:rPr>
              <w:t xml:space="preserve">Per le controversie di valore non superiore a 50.000 euro, si applica l’art. 17-bis del </w:t>
            </w:r>
            <w:hyperlink r:id="rId48" w:tgtFrame="BT" w:history="1">
              <w:r>
                <w:rPr>
                  <w:rStyle w:val="Collegamentoipertestuale"/>
                  <w:sz w:val="23"/>
                  <w:szCs w:val="23"/>
                </w:rPr>
                <w:t>D.Lgs. 546/1992</w:t>
              </w:r>
            </w:hyperlink>
            <w:r>
              <w:rPr>
                <w:color w:val="000000"/>
                <w:sz w:val="23"/>
                <w:szCs w:val="23"/>
              </w:rPr>
              <w:t>.</w:t>
            </w:r>
          </w:p>
          <w:p w:rsidR="00A82837" w:rsidRDefault="00A82837" w:rsidP="00A962C6">
            <w:pPr>
              <w:widowControl w:val="0"/>
              <w:suppressAutoHyphens w:val="0"/>
              <w:autoSpaceDE w:val="0"/>
              <w:autoSpaceDN w:val="0"/>
              <w:adjustRightInd w:val="0"/>
              <w:ind w:firstLine="397"/>
              <w:jc w:val="both"/>
              <w:rPr>
                <w:color w:val="000000"/>
                <w:sz w:val="23"/>
                <w:szCs w:val="23"/>
              </w:rPr>
            </w:pPr>
          </w:p>
          <w:p w:rsidR="00A82837" w:rsidRDefault="00A82837" w:rsidP="00A962C6">
            <w:pPr>
              <w:widowControl w:val="0"/>
              <w:suppressAutoHyphens w:val="0"/>
              <w:autoSpaceDE w:val="0"/>
              <w:autoSpaceDN w:val="0"/>
              <w:adjustRightInd w:val="0"/>
              <w:spacing w:after="60"/>
              <w:jc w:val="center"/>
              <w:rPr>
                <w:b/>
                <w:color w:val="000000"/>
                <w:sz w:val="23"/>
                <w:szCs w:val="23"/>
              </w:rPr>
            </w:pPr>
            <w:r>
              <w:rPr>
                <w:b/>
                <w:color w:val="000000"/>
                <w:sz w:val="23"/>
                <w:szCs w:val="23"/>
              </w:rPr>
              <w:t>Art. 33</w:t>
            </w:r>
          </w:p>
          <w:p w:rsidR="00A82837" w:rsidRDefault="00A82837" w:rsidP="00A962C6">
            <w:pPr>
              <w:widowControl w:val="0"/>
              <w:suppressAutoHyphens w:val="0"/>
              <w:autoSpaceDE w:val="0"/>
              <w:autoSpaceDN w:val="0"/>
              <w:adjustRightInd w:val="0"/>
              <w:spacing w:after="120"/>
              <w:jc w:val="center"/>
              <w:rPr>
                <w:b/>
                <w:i/>
                <w:color w:val="000000"/>
                <w:sz w:val="23"/>
                <w:szCs w:val="23"/>
              </w:rPr>
            </w:pPr>
            <w:r>
              <w:rPr>
                <w:b/>
                <w:i/>
                <w:color w:val="000000"/>
                <w:sz w:val="23"/>
                <w:szCs w:val="23"/>
              </w:rPr>
              <w:t>Interpello</w:t>
            </w:r>
          </w:p>
          <w:p w:rsidR="00A82837" w:rsidRDefault="00A82837" w:rsidP="00A962C6">
            <w:pPr>
              <w:widowControl w:val="0"/>
              <w:suppressAutoHyphens w:val="0"/>
              <w:autoSpaceDE w:val="0"/>
              <w:autoSpaceDN w:val="0"/>
              <w:adjustRightInd w:val="0"/>
              <w:spacing w:after="60"/>
              <w:ind w:firstLine="284"/>
              <w:jc w:val="both"/>
              <w:rPr>
                <w:color w:val="000000"/>
                <w:sz w:val="23"/>
                <w:szCs w:val="23"/>
              </w:rPr>
            </w:pPr>
            <w:r>
              <w:rPr>
                <w:b/>
                <w:color w:val="000000"/>
                <w:sz w:val="23"/>
                <w:szCs w:val="23"/>
              </w:rPr>
              <w:t xml:space="preserve">1. </w:t>
            </w:r>
            <w:r>
              <w:rPr>
                <w:color w:val="000000"/>
                <w:sz w:val="23"/>
                <w:szCs w:val="23"/>
              </w:rPr>
              <w:t xml:space="preserve">I contribuenti, laddove ricorrano obiettive condizioni di incertezza sulla corretta interpretazione delle disposizioni legislative e regolamentari, possono presentare al Comune specifiche istanze di interpello concernenti l’applicazione del tributo oggetto del presente regolamento. </w:t>
            </w:r>
          </w:p>
          <w:p w:rsidR="00A82837" w:rsidRDefault="00A82837" w:rsidP="00A962C6">
            <w:pPr>
              <w:widowControl w:val="0"/>
              <w:suppressAutoHyphens w:val="0"/>
              <w:autoSpaceDE w:val="0"/>
              <w:autoSpaceDN w:val="0"/>
              <w:adjustRightInd w:val="0"/>
              <w:spacing w:after="60"/>
              <w:ind w:firstLine="284"/>
              <w:jc w:val="both"/>
              <w:rPr>
                <w:color w:val="000000"/>
                <w:sz w:val="23"/>
                <w:szCs w:val="23"/>
              </w:rPr>
            </w:pPr>
            <w:r>
              <w:rPr>
                <w:b/>
                <w:color w:val="000000"/>
                <w:sz w:val="23"/>
                <w:szCs w:val="23"/>
              </w:rPr>
              <w:t xml:space="preserve">2. </w:t>
            </w:r>
            <w:r>
              <w:rPr>
                <w:color w:val="000000"/>
                <w:sz w:val="23"/>
                <w:szCs w:val="23"/>
              </w:rPr>
              <w:t>L’istanza di interpello può, altresì, essere presentata anche da soggetti che, in base a specifiche disposizioni di legge, sono obbligati a porre in essere gli adempimenti tributari per conto del contribuente.</w:t>
            </w:r>
          </w:p>
          <w:p w:rsidR="00A82837" w:rsidRDefault="00A82837" w:rsidP="00A962C6">
            <w:pPr>
              <w:widowControl w:val="0"/>
              <w:suppressAutoHyphens w:val="0"/>
              <w:autoSpaceDE w:val="0"/>
              <w:autoSpaceDN w:val="0"/>
              <w:adjustRightInd w:val="0"/>
              <w:spacing w:after="60"/>
              <w:ind w:firstLine="284"/>
              <w:jc w:val="both"/>
              <w:rPr>
                <w:color w:val="000000"/>
                <w:sz w:val="23"/>
                <w:szCs w:val="23"/>
              </w:rPr>
            </w:pPr>
            <w:r>
              <w:rPr>
                <w:b/>
                <w:color w:val="000000"/>
                <w:sz w:val="23"/>
                <w:szCs w:val="23"/>
              </w:rPr>
              <w:t xml:space="preserve">3. </w:t>
            </w:r>
            <w:r>
              <w:rPr>
                <w:color w:val="000000"/>
                <w:sz w:val="23"/>
                <w:szCs w:val="23"/>
              </w:rPr>
              <w:t>Possono presentare l’istanza di interpello anche i portatori di interressi collettivi, quali le Associazioni sindacali e di categoria, i Centri di Assistenza Fiscale e gli Ordini professionali, per questioni che affrontano sia casi riferiti alla loro posizione fiscale quali soggetti passivi del tributo, che a casi riguardanti i loro associati, iscritti o rappresentati.</w:t>
            </w:r>
          </w:p>
          <w:p w:rsidR="00A82837" w:rsidRDefault="00A82837" w:rsidP="00A962C6">
            <w:pPr>
              <w:widowControl w:val="0"/>
              <w:suppressAutoHyphens w:val="0"/>
              <w:autoSpaceDE w:val="0"/>
              <w:autoSpaceDN w:val="0"/>
              <w:adjustRightInd w:val="0"/>
              <w:spacing w:after="60"/>
              <w:ind w:firstLine="284"/>
              <w:jc w:val="both"/>
              <w:rPr>
                <w:color w:val="000000"/>
                <w:sz w:val="23"/>
                <w:szCs w:val="23"/>
              </w:rPr>
            </w:pPr>
            <w:r>
              <w:rPr>
                <w:b/>
                <w:color w:val="000000"/>
                <w:sz w:val="23"/>
                <w:szCs w:val="23"/>
              </w:rPr>
              <w:t xml:space="preserve">4. </w:t>
            </w:r>
            <w:r>
              <w:rPr>
                <w:color w:val="000000"/>
                <w:sz w:val="23"/>
                <w:szCs w:val="23"/>
              </w:rPr>
              <w:t xml:space="preserve">Le tipologie di interpello ammissibili, le regole procedurali per la presentazione delle istanze e il soggetto competente al loro esame sono disciplinati da apposito regolamento comunale. </w:t>
            </w:r>
          </w:p>
          <w:p w:rsidR="00A82837" w:rsidRDefault="00A82837" w:rsidP="00A962C6">
            <w:pPr>
              <w:pStyle w:val="Titolo7"/>
              <w:tabs>
                <w:tab w:val="left" w:pos="882"/>
              </w:tabs>
              <w:spacing w:before="160" w:after="0"/>
              <w:jc w:val="center"/>
              <w:rPr>
                <w:rFonts w:ascii="Times New Roman" w:hAnsi="Times New Roman"/>
                <w:b/>
                <w:sz w:val="23"/>
                <w:szCs w:val="23"/>
              </w:rPr>
            </w:pPr>
          </w:p>
        </w:tc>
        <w:tc>
          <w:tcPr>
            <w:tcW w:w="2084" w:type="dxa"/>
            <w:tcMar>
              <w:left w:w="340" w:type="dxa"/>
            </w:tcMar>
          </w:tcPr>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18"/>
                <w:szCs w:val="18"/>
              </w:rPr>
            </w:pPr>
          </w:p>
        </w:tc>
      </w:tr>
      <w:tr w:rsidR="00A82837" w:rsidTr="00A82837">
        <w:tc>
          <w:tcPr>
            <w:tcW w:w="9498" w:type="dxa"/>
          </w:tcPr>
          <w:p w:rsidR="00A82837" w:rsidRDefault="00A82837" w:rsidP="00A962C6">
            <w:pPr>
              <w:jc w:val="center"/>
              <w:rPr>
                <w:b/>
                <w:sz w:val="23"/>
                <w:szCs w:val="23"/>
              </w:rPr>
            </w:pPr>
            <w:r>
              <w:rPr>
                <w:b/>
                <w:sz w:val="23"/>
                <w:szCs w:val="23"/>
              </w:rPr>
              <w:lastRenderedPageBreak/>
              <w:t>TITOLO VII - DISPOSIZIONI FINALI</w:t>
            </w:r>
          </w:p>
          <w:p w:rsidR="00A82837" w:rsidRDefault="00A82837" w:rsidP="00A962C6">
            <w:pPr>
              <w:jc w:val="center"/>
              <w:rPr>
                <w:b/>
              </w:rPr>
            </w:pPr>
          </w:p>
          <w:p w:rsidR="00A82837" w:rsidRDefault="00A82837" w:rsidP="00A962C6">
            <w:pPr>
              <w:pStyle w:val="Titolo7"/>
              <w:tabs>
                <w:tab w:val="left" w:pos="882"/>
              </w:tabs>
              <w:spacing w:before="0" w:after="0"/>
              <w:jc w:val="center"/>
              <w:rPr>
                <w:b/>
                <w:i/>
                <w:sz w:val="23"/>
                <w:szCs w:val="23"/>
              </w:rPr>
            </w:pPr>
            <w:r>
              <w:rPr>
                <w:rFonts w:ascii="Times New Roman" w:hAnsi="Times New Roman"/>
                <w:b/>
                <w:sz w:val="23"/>
                <w:szCs w:val="23"/>
              </w:rPr>
              <w:t>Art. 34</w:t>
            </w:r>
          </w:p>
          <w:p w:rsidR="00A82837" w:rsidRDefault="00A82837" w:rsidP="00A962C6">
            <w:pPr>
              <w:tabs>
                <w:tab w:val="left" w:pos="896"/>
              </w:tabs>
              <w:suppressAutoHyphens w:val="0"/>
              <w:spacing w:before="40" w:after="80"/>
              <w:jc w:val="center"/>
              <w:rPr>
                <w:sz w:val="23"/>
                <w:szCs w:val="23"/>
              </w:rPr>
            </w:pPr>
            <w:r>
              <w:rPr>
                <w:b/>
                <w:i/>
                <w:sz w:val="23"/>
                <w:szCs w:val="23"/>
              </w:rPr>
              <w:t>Norma di rinvio</w:t>
            </w:r>
          </w:p>
          <w:p w:rsidR="00A82837" w:rsidRDefault="00A82837" w:rsidP="00A962C6">
            <w:pPr>
              <w:tabs>
                <w:tab w:val="left" w:pos="360"/>
                <w:tab w:val="left" w:pos="882"/>
              </w:tabs>
              <w:suppressAutoHyphens w:val="0"/>
              <w:ind w:firstLine="397"/>
              <w:jc w:val="both"/>
              <w:rPr>
                <w:sz w:val="18"/>
                <w:szCs w:val="18"/>
              </w:rPr>
            </w:pPr>
            <w:r>
              <w:rPr>
                <w:b/>
                <w:sz w:val="23"/>
                <w:szCs w:val="23"/>
              </w:rPr>
              <w:t xml:space="preserve">1. </w:t>
            </w:r>
            <w:r>
              <w:rPr>
                <w:sz w:val="23"/>
                <w:szCs w:val="23"/>
              </w:rPr>
              <w:t xml:space="preserve">Per quanto non espressamente previsto dal presente regolamento si rinvia alle disposizioni relative alla TARI contenute nell’art. 1 della </w:t>
            </w:r>
            <w:hyperlink r:id="rId49" w:tgtFrame="BT" w:history="1">
              <w:r>
                <w:rPr>
                  <w:rStyle w:val="Collegamentoipertestuale"/>
                  <w:sz w:val="23"/>
                  <w:szCs w:val="23"/>
                </w:rPr>
                <w:t>Legge 27 dicembre 2013 n. 147</w:t>
              </w:r>
            </w:hyperlink>
            <w:r>
              <w:rPr>
                <w:sz w:val="23"/>
                <w:szCs w:val="23"/>
              </w:rPr>
              <w:t xml:space="preserve">, del regolamento di cui al </w:t>
            </w:r>
            <w:hyperlink r:id="rId50" w:tgtFrame="BT" w:history="1">
              <w:r>
                <w:rPr>
                  <w:rStyle w:val="Collegamentoipertestuale"/>
                </w:rPr>
                <w:t>D.P.R. 27 aprile 1999, n. 158</w:t>
              </w:r>
            </w:hyperlink>
            <w:r>
              <w:rPr>
                <w:sz w:val="23"/>
                <w:szCs w:val="23"/>
              </w:rPr>
              <w:t xml:space="preserve"> e successive modificazioni ed integrazioni, al regolamento per la disciplina del servizio di smaltimento dei rifiuti adottato da questo Ente, nonché alle altre norme legislative e regolamentari vigenti in materia.</w:t>
            </w:r>
          </w:p>
          <w:p w:rsidR="00A82837" w:rsidRDefault="00A82837" w:rsidP="00A962C6">
            <w:pPr>
              <w:tabs>
                <w:tab w:val="left" w:pos="360"/>
                <w:tab w:val="left" w:pos="882"/>
              </w:tabs>
              <w:suppressAutoHyphens w:val="0"/>
              <w:jc w:val="both"/>
              <w:rPr>
                <w:sz w:val="18"/>
                <w:szCs w:val="18"/>
              </w:rPr>
            </w:pPr>
          </w:p>
          <w:p w:rsidR="0085647D" w:rsidRDefault="0085647D" w:rsidP="00A962C6">
            <w:pPr>
              <w:pStyle w:val="Titolo7"/>
              <w:tabs>
                <w:tab w:val="left" w:pos="882"/>
              </w:tabs>
              <w:spacing w:before="0" w:after="0"/>
              <w:jc w:val="center"/>
              <w:rPr>
                <w:rFonts w:ascii="Times New Roman" w:hAnsi="Times New Roman"/>
                <w:b/>
                <w:sz w:val="23"/>
                <w:szCs w:val="23"/>
              </w:rPr>
            </w:pPr>
          </w:p>
          <w:p w:rsidR="00A82837" w:rsidRDefault="00A82837" w:rsidP="00A962C6">
            <w:pPr>
              <w:pStyle w:val="Titolo7"/>
              <w:tabs>
                <w:tab w:val="left" w:pos="882"/>
              </w:tabs>
              <w:spacing w:before="0" w:after="0"/>
              <w:jc w:val="center"/>
              <w:rPr>
                <w:rFonts w:ascii="Times New Roman" w:hAnsi="Times New Roman"/>
                <w:b/>
                <w:i/>
                <w:sz w:val="23"/>
                <w:szCs w:val="23"/>
              </w:rPr>
            </w:pPr>
            <w:r>
              <w:rPr>
                <w:rFonts w:ascii="Times New Roman" w:hAnsi="Times New Roman"/>
                <w:b/>
                <w:sz w:val="23"/>
                <w:szCs w:val="23"/>
              </w:rPr>
              <w:t>Art. 35</w:t>
            </w:r>
          </w:p>
          <w:p w:rsidR="00A82837" w:rsidRDefault="00A82837" w:rsidP="00A962C6">
            <w:pPr>
              <w:pStyle w:val="Titolo7"/>
              <w:tabs>
                <w:tab w:val="left" w:pos="882"/>
              </w:tabs>
              <w:spacing w:before="60" w:after="120"/>
              <w:jc w:val="center"/>
              <w:rPr>
                <w:sz w:val="23"/>
                <w:szCs w:val="23"/>
              </w:rPr>
            </w:pPr>
            <w:r>
              <w:rPr>
                <w:rFonts w:ascii="Times New Roman" w:hAnsi="Times New Roman"/>
                <w:b/>
                <w:i/>
                <w:sz w:val="23"/>
                <w:szCs w:val="23"/>
              </w:rPr>
              <w:t>Entrata in vigore</w:t>
            </w:r>
          </w:p>
          <w:p w:rsidR="00A82837" w:rsidRDefault="00A82837" w:rsidP="00A962C6">
            <w:pPr>
              <w:widowControl w:val="0"/>
              <w:suppressAutoHyphens w:val="0"/>
              <w:autoSpaceDE w:val="0"/>
              <w:spacing w:after="60"/>
              <w:ind w:firstLine="397"/>
              <w:jc w:val="both"/>
              <w:rPr>
                <w:b/>
                <w:sz w:val="23"/>
                <w:szCs w:val="23"/>
              </w:rPr>
            </w:pPr>
            <w:r>
              <w:rPr>
                <w:b/>
                <w:sz w:val="23"/>
                <w:szCs w:val="23"/>
              </w:rPr>
              <w:t xml:space="preserve">1. </w:t>
            </w:r>
            <w:r>
              <w:rPr>
                <w:sz w:val="23"/>
                <w:szCs w:val="23"/>
              </w:rPr>
              <w:t xml:space="preserve">Il presente regolamento entra in vigore </w:t>
            </w:r>
            <w:r>
              <w:rPr>
                <w:b/>
                <w:sz w:val="23"/>
                <w:szCs w:val="23"/>
              </w:rPr>
              <w:t xml:space="preserve">dal </w:t>
            </w:r>
            <w:r w:rsidR="005251AF">
              <w:rPr>
                <w:b/>
                <w:sz w:val="23"/>
                <w:szCs w:val="23"/>
              </w:rPr>
              <w:t>1 Gennaio 2020</w:t>
            </w:r>
            <w:r>
              <w:rPr>
                <w:sz w:val="23"/>
                <w:szCs w:val="23"/>
              </w:rPr>
              <w:t xml:space="preserve"> e sarà pubblicato sul sito internet dell’ente all’indirizzo </w:t>
            </w:r>
            <w:hyperlink r:id="rId51" w:history="1">
              <w:r w:rsidR="00BC4673" w:rsidRPr="00394430">
                <w:rPr>
                  <w:rStyle w:val="Collegamentoipertestuale"/>
                  <w:sz w:val="23"/>
                  <w:szCs w:val="23"/>
                </w:rPr>
                <w:t>www.comune.rosolini.sr.it</w:t>
              </w:r>
            </w:hyperlink>
          </w:p>
        </w:tc>
        <w:tc>
          <w:tcPr>
            <w:tcW w:w="2084" w:type="dxa"/>
            <w:tcMar>
              <w:left w:w="340" w:type="dxa"/>
            </w:tcMar>
          </w:tcPr>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18"/>
                <w:szCs w:val="18"/>
              </w:rPr>
            </w:pPr>
          </w:p>
          <w:p w:rsidR="00A82837" w:rsidRDefault="00A82837" w:rsidP="00A962C6">
            <w:pPr>
              <w:suppressAutoHyphens w:val="0"/>
              <w:spacing w:after="60"/>
              <w:jc w:val="both"/>
              <w:rPr>
                <w:sz w:val="18"/>
                <w:szCs w:val="18"/>
              </w:rPr>
            </w:pPr>
          </w:p>
        </w:tc>
      </w:tr>
    </w:tbl>
    <w:p w:rsidR="00A82837" w:rsidRDefault="00A962C6" w:rsidP="00BC4673">
      <w:pPr>
        <w:pStyle w:val="Testonotaapidipagina"/>
        <w:tabs>
          <w:tab w:val="right" w:leader="underscore" w:pos="7920"/>
        </w:tabs>
        <w:jc w:val="right"/>
      </w:pPr>
      <w:r>
        <w:rPr>
          <w:smallCaps/>
          <w:sz w:val="4"/>
          <w:szCs w:val="4"/>
        </w:rPr>
        <w:br w:type="textWrapping" w:clear="all"/>
      </w:r>
    </w:p>
    <w:p w:rsidR="00E80DD4" w:rsidRDefault="00E80DD4" w:rsidP="00BC4673">
      <w:pPr>
        <w:pStyle w:val="Testonotaapidipagina"/>
        <w:tabs>
          <w:tab w:val="right" w:leader="underscore" w:pos="7920"/>
        </w:tabs>
        <w:jc w:val="right"/>
      </w:pPr>
    </w:p>
    <w:p w:rsidR="00E80DD4" w:rsidRDefault="00E80DD4" w:rsidP="00BC4673">
      <w:pPr>
        <w:pStyle w:val="Testonotaapidipagina"/>
        <w:tabs>
          <w:tab w:val="right" w:leader="underscore" w:pos="7920"/>
        </w:tabs>
        <w:jc w:val="right"/>
      </w:pPr>
    </w:p>
    <w:p w:rsidR="00E80DD4" w:rsidRDefault="00E80DD4" w:rsidP="00BC4673">
      <w:pPr>
        <w:pStyle w:val="Testonotaapidipagina"/>
        <w:tabs>
          <w:tab w:val="right" w:leader="underscore" w:pos="7920"/>
        </w:tabs>
        <w:jc w:val="right"/>
      </w:pPr>
    </w:p>
    <w:p w:rsidR="00E80DD4" w:rsidRDefault="00E80DD4" w:rsidP="00BC4673">
      <w:pPr>
        <w:pStyle w:val="Testonotaapidipagina"/>
        <w:tabs>
          <w:tab w:val="right" w:leader="underscore" w:pos="7920"/>
        </w:tabs>
        <w:jc w:val="right"/>
      </w:pPr>
    </w:p>
    <w:p w:rsidR="00E80DD4" w:rsidRDefault="00E80DD4" w:rsidP="00BC4673">
      <w:pPr>
        <w:pStyle w:val="Testonotaapidipagina"/>
        <w:tabs>
          <w:tab w:val="right" w:leader="underscore" w:pos="7920"/>
        </w:tabs>
        <w:jc w:val="right"/>
      </w:pPr>
    </w:p>
    <w:p w:rsidR="00E80DD4" w:rsidRDefault="00E80DD4" w:rsidP="00BC4673">
      <w:pPr>
        <w:pStyle w:val="Testonotaapidipagina"/>
        <w:tabs>
          <w:tab w:val="right" w:leader="underscore" w:pos="7920"/>
        </w:tabs>
        <w:jc w:val="right"/>
      </w:pPr>
    </w:p>
    <w:p w:rsidR="00E80DD4" w:rsidRDefault="00E80DD4" w:rsidP="00BC4673">
      <w:pPr>
        <w:pStyle w:val="Testonotaapidipagina"/>
        <w:tabs>
          <w:tab w:val="right" w:leader="underscore" w:pos="7920"/>
        </w:tabs>
        <w:jc w:val="right"/>
      </w:pPr>
    </w:p>
    <w:p w:rsidR="00E80DD4" w:rsidRDefault="00E80DD4" w:rsidP="00BC4673">
      <w:pPr>
        <w:pStyle w:val="Testonotaapidipagina"/>
        <w:tabs>
          <w:tab w:val="right" w:leader="underscore" w:pos="7920"/>
        </w:tabs>
        <w:jc w:val="right"/>
      </w:pPr>
    </w:p>
    <w:p w:rsidR="00E80DD4" w:rsidRDefault="00E80DD4" w:rsidP="00BC4673">
      <w:pPr>
        <w:pStyle w:val="Testonotaapidipagina"/>
        <w:tabs>
          <w:tab w:val="right" w:leader="underscore" w:pos="7920"/>
        </w:tabs>
        <w:jc w:val="right"/>
      </w:pPr>
    </w:p>
    <w:p w:rsidR="00E80DD4" w:rsidRDefault="00E80DD4" w:rsidP="00E80DD4">
      <w:pPr>
        <w:pStyle w:val="Standard"/>
        <w:spacing w:line="360" w:lineRule="auto"/>
        <w:rPr>
          <w:b/>
          <w:u w:val="single"/>
          <w:lang w:eastAsia="it-IT"/>
        </w:rPr>
      </w:pPr>
      <w:r>
        <w:rPr>
          <w:b/>
          <w:u w:val="single"/>
          <w:lang w:eastAsia="it-IT"/>
        </w:rPr>
        <w:t xml:space="preserve">ALLEGATO </w:t>
      </w:r>
      <w:r w:rsidR="002D3CB5">
        <w:rPr>
          <w:b/>
          <w:u w:val="single"/>
          <w:lang w:eastAsia="it-IT"/>
        </w:rPr>
        <w:t>1 D.P.R 158/99 come modificato dal D.L. 124/2019</w:t>
      </w:r>
    </w:p>
    <w:p w:rsidR="00E80DD4" w:rsidRDefault="00E80DD4" w:rsidP="00E80DD4">
      <w:pPr>
        <w:pStyle w:val="Standard"/>
        <w:spacing w:line="360" w:lineRule="auto"/>
        <w:ind w:right="-1"/>
        <w:jc w:val="both"/>
        <w:rPr>
          <w:color w:val="000000"/>
          <w:lang w:eastAsia="it-IT"/>
        </w:rPr>
      </w:pPr>
      <w:r>
        <w:rPr>
          <w:color w:val="000000"/>
          <w:lang w:eastAsia="it-IT"/>
        </w:rPr>
        <w:t>.</w:t>
      </w:r>
    </w:p>
    <w:p w:rsidR="006E03AD" w:rsidRPr="006E03AD" w:rsidRDefault="006E03AD" w:rsidP="006E03AD">
      <w:pPr>
        <w:pStyle w:val="Standard"/>
        <w:spacing w:line="360" w:lineRule="auto"/>
        <w:ind w:right="-1"/>
        <w:jc w:val="center"/>
        <w:rPr>
          <w:b/>
          <w:color w:val="000000"/>
          <w:sz w:val="26"/>
          <w:szCs w:val="26"/>
          <w:lang w:eastAsia="it-IT"/>
        </w:rPr>
      </w:pPr>
      <w:r w:rsidRPr="006E03AD">
        <w:rPr>
          <w:rFonts w:ascii="Arial" w:hAnsi="Arial" w:cs="Arial"/>
          <w:b/>
          <w:sz w:val="26"/>
          <w:szCs w:val="26"/>
        </w:rPr>
        <w:t>TABELLA CATEGORIE DI ATTIVITA’ CON OMOGENEA POTENZIALITA’ DI PRODUZIONE DEI RIFIUTI</w:t>
      </w:r>
    </w:p>
    <w:tbl>
      <w:tblPr>
        <w:tblW w:w="9501" w:type="dxa"/>
        <w:tblInd w:w="-108" w:type="dxa"/>
        <w:tblLayout w:type="fixed"/>
        <w:tblCellMar>
          <w:left w:w="10" w:type="dxa"/>
          <w:right w:w="10" w:type="dxa"/>
        </w:tblCellMar>
        <w:tblLook w:val="0000"/>
      </w:tblPr>
      <w:tblGrid>
        <w:gridCol w:w="9265"/>
        <w:gridCol w:w="236"/>
      </w:tblGrid>
      <w:tr w:rsidR="00E80DD4" w:rsidTr="00346BAE">
        <w:tc>
          <w:tcPr>
            <w:tcW w:w="92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0DD4" w:rsidRDefault="00E80DD4" w:rsidP="00346BAE">
            <w:pPr>
              <w:pStyle w:val="Standard"/>
              <w:spacing w:before="120" w:after="120"/>
              <w:ind w:right="-1"/>
              <w:jc w:val="center"/>
            </w:pPr>
            <w:r>
              <w:rPr>
                <w:b/>
                <w:color w:val="000000"/>
                <w:lang w:eastAsia="it-IT"/>
              </w:rPr>
              <w:t>Comuni con più di 5.000 abitanti</w:t>
            </w:r>
          </w:p>
        </w:tc>
        <w:tc>
          <w:tcPr>
            <w:tcW w:w="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0DD4" w:rsidRDefault="00E80DD4" w:rsidP="00346BAE">
            <w:pPr>
              <w:pStyle w:val="Standard"/>
              <w:spacing w:before="120" w:after="120"/>
              <w:ind w:right="-1"/>
              <w:jc w:val="center"/>
              <w:rPr>
                <w:b/>
                <w:color w:val="000000"/>
                <w:lang w:eastAsia="it-IT"/>
              </w:rPr>
            </w:pPr>
          </w:p>
        </w:tc>
      </w:tr>
      <w:tr w:rsidR="00E80DD4" w:rsidTr="00346BAE">
        <w:tc>
          <w:tcPr>
            <w:tcW w:w="92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0DD4" w:rsidRDefault="00E80DD4" w:rsidP="00346BAE">
            <w:pPr>
              <w:pStyle w:val="Standard"/>
              <w:ind w:right="-1"/>
              <w:rPr>
                <w:color w:val="000000"/>
                <w:lang w:eastAsia="it-IT"/>
              </w:rPr>
            </w:pPr>
            <w:r>
              <w:rPr>
                <w:color w:val="000000"/>
                <w:lang w:eastAsia="it-IT"/>
              </w:rPr>
              <w:t>01. Associazioni, biblioteche, musei, scuole (ballo, guida ecc.)</w:t>
            </w:r>
          </w:p>
          <w:p w:rsidR="00E80DD4" w:rsidRDefault="00E80DD4" w:rsidP="00346BAE">
            <w:pPr>
              <w:pStyle w:val="Standard"/>
              <w:ind w:right="-1"/>
              <w:rPr>
                <w:color w:val="000000"/>
                <w:lang w:eastAsia="it-IT"/>
              </w:rPr>
            </w:pPr>
            <w:r>
              <w:rPr>
                <w:color w:val="000000"/>
                <w:lang w:eastAsia="it-IT"/>
              </w:rPr>
              <w:t>02. Cinematografi, teatri</w:t>
            </w:r>
          </w:p>
          <w:p w:rsidR="00E80DD4" w:rsidRDefault="00E80DD4" w:rsidP="00346BAE">
            <w:pPr>
              <w:pStyle w:val="Standard"/>
              <w:ind w:right="-1"/>
              <w:rPr>
                <w:color w:val="000000"/>
                <w:lang w:eastAsia="it-IT"/>
              </w:rPr>
            </w:pPr>
            <w:r>
              <w:rPr>
                <w:color w:val="000000"/>
                <w:lang w:eastAsia="it-IT"/>
              </w:rPr>
              <w:t>03. Autorimesse, magazzini senza vendita diretta</w:t>
            </w:r>
          </w:p>
          <w:p w:rsidR="00E80DD4" w:rsidRDefault="00E80DD4" w:rsidP="00346BAE">
            <w:pPr>
              <w:pStyle w:val="Standard"/>
              <w:ind w:right="-1"/>
              <w:rPr>
                <w:color w:val="000000"/>
                <w:lang w:eastAsia="it-IT"/>
              </w:rPr>
            </w:pPr>
            <w:r>
              <w:rPr>
                <w:color w:val="000000"/>
                <w:lang w:eastAsia="it-IT"/>
              </w:rPr>
              <w:t>04. Campeggi, distributori carburanti, impianti sportivi</w:t>
            </w:r>
          </w:p>
          <w:p w:rsidR="00E80DD4" w:rsidRDefault="00E80DD4" w:rsidP="00346BAE">
            <w:pPr>
              <w:pStyle w:val="Standard"/>
              <w:ind w:right="-1"/>
              <w:rPr>
                <w:color w:val="000000"/>
                <w:lang w:eastAsia="it-IT"/>
              </w:rPr>
            </w:pPr>
            <w:r>
              <w:rPr>
                <w:color w:val="000000"/>
                <w:lang w:eastAsia="it-IT"/>
              </w:rPr>
              <w:t>05. Stabilimenti balneari</w:t>
            </w:r>
          </w:p>
          <w:p w:rsidR="00E80DD4" w:rsidRDefault="00E80DD4" w:rsidP="00346BAE">
            <w:pPr>
              <w:pStyle w:val="Standard"/>
              <w:ind w:right="-1"/>
              <w:rPr>
                <w:color w:val="000000"/>
                <w:lang w:eastAsia="it-IT"/>
              </w:rPr>
            </w:pPr>
            <w:r>
              <w:rPr>
                <w:color w:val="000000"/>
                <w:lang w:eastAsia="it-IT"/>
              </w:rPr>
              <w:t>06. Autosaloni, esposizioni</w:t>
            </w:r>
          </w:p>
          <w:p w:rsidR="00E80DD4" w:rsidRDefault="00E80DD4" w:rsidP="00346BAE">
            <w:pPr>
              <w:pStyle w:val="Standard"/>
              <w:ind w:right="-1"/>
              <w:rPr>
                <w:color w:val="000000"/>
                <w:lang w:eastAsia="it-IT"/>
              </w:rPr>
            </w:pPr>
            <w:r>
              <w:rPr>
                <w:color w:val="000000"/>
                <w:lang w:eastAsia="it-IT"/>
              </w:rPr>
              <w:t>07. Alberghi con ristorante</w:t>
            </w:r>
          </w:p>
          <w:p w:rsidR="00E80DD4" w:rsidRDefault="00E80DD4" w:rsidP="00346BAE">
            <w:pPr>
              <w:pStyle w:val="Standard"/>
              <w:ind w:right="-1"/>
              <w:rPr>
                <w:color w:val="000000"/>
                <w:lang w:eastAsia="it-IT"/>
              </w:rPr>
            </w:pPr>
            <w:r>
              <w:rPr>
                <w:color w:val="000000"/>
                <w:lang w:eastAsia="it-IT"/>
              </w:rPr>
              <w:t>08. Alberghi senza ristorante</w:t>
            </w:r>
          </w:p>
          <w:p w:rsidR="00E80DD4" w:rsidRDefault="00E80DD4" w:rsidP="00346BAE">
            <w:pPr>
              <w:pStyle w:val="Standard"/>
              <w:ind w:right="-1"/>
              <w:rPr>
                <w:color w:val="000000"/>
                <w:lang w:eastAsia="it-IT"/>
              </w:rPr>
            </w:pPr>
            <w:r>
              <w:rPr>
                <w:color w:val="000000"/>
                <w:lang w:eastAsia="it-IT"/>
              </w:rPr>
              <w:t>09. Carceri, case di cura e di riposo, caserme</w:t>
            </w:r>
          </w:p>
          <w:p w:rsidR="00E80DD4" w:rsidRDefault="00E80DD4" w:rsidP="00346BAE">
            <w:pPr>
              <w:pStyle w:val="Standard"/>
              <w:ind w:right="-1"/>
              <w:rPr>
                <w:color w:val="000000"/>
                <w:lang w:eastAsia="it-IT"/>
              </w:rPr>
            </w:pPr>
            <w:r>
              <w:rPr>
                <w:color w:val="000000"/>
                <w:lang w:eastAsia="it-IT"/>
              </w:rPr>
              <w:t>10. Ospedali</w:t>
            </w:r>
          </w:p>
          <w:p w:rsidR="00E80DD4" w:rsidRDefault="002D3CB5" w:rsidP="00346BAE">
            <w:pPr>
              <w:pStyle w:val="Standard"/>
              <w:ind w:right="-1"/>
              <w:rPr>
                <w:color w:val="000000"/>
                <w:lang w:eastAsia="it-IT"/>
              </w:rPr>
            </w:pPr>
            <w:r>
              <w:rPr>
                <w:color w:val="000000"/>
                <w:lang w:eastAsia="it-IT"/>
              </w:rPr>
              <w:t>11. Agenzie,</w:t>
            </w:r>
            <w:r w:rsidR="00E80DD4">
              <w:rPr>
                <w:color w:val="000000"/>
                <w:lang w:eastAsia="it-IT"/>
              </w:rPr>
              <w:t xml:space="preserve"> uffici</w:t>
            </w:r>
          </w:p>
          <w:p w:rsidR="00E80DD4" w:rsidRDefault="00E80DD4" w:rsidP="00346BAE">
            <w:pPr>
              <w:pStyle w:val="Standard"/>
              <w:ind w:right="-1"/>
              <w:rPr>
                <w:color w:val="000000"/>
                <w:lang w:eastAsia="it-IT"/>
              </w:rPr>
            </w:pPr>
            <w:r>
              <w:rPr>
                <w:color w:val="000000"/>
                <w:lang w:eastAsia="it-IT"/>
              </w:rPr>
              <w:t>12. Banche e istituti di credito</w:t>
            </w:r>
            <w:r w:rsidR="002D3CB5">
              <w:rPr>
                <w:color w:val="000000"/>
                <w:lang w:eastAsia="it-IT"/>
              </w:rPr>
              <w:t>, studi professionali</w:t>
            </w:r>
          </w:p>
          <w:p w:rsidR="00E80DD4" w:rsidRDefault="00E80DD4" w:rsidP="00346BAE">
            <w:pPr>
              <w:pStyle w:val="Standard"/>
              <w:ind w:right="-1"/>
              <w:rPr>
                <w:color w:val="000000"/>
                <w:lang w:eastAsia="it-IT"/>
              </w:rPr>
            </w:pPr>
            <w:r>
              <w:rPr>
                <w:color w:val="000000"/>
                <w:lang w:eastAsia="it-IT"/>
              </w:rPr>
              <w:t>13. Cartolerie, librerie, negozi di beni durevoli, calzature, ferramenta</w:t>
            </w:r>
          </w:p>
          <w:p w:rsidR="00E80DD4" w:rsidRDefault="00E80DD4" w:rsidP="00346BAE">
            <w:pPr>
              <w:pStyle w:val="Standard"/>
              <w:ind w:right="-1"/>
              <w:rPr>
                <w:color w:val="000000"/>
                <w:lang w:eastAsia="it-IT"/>
              </w:rPr>
            </w:pPr>
            <w:r>
              <w:rPr>
                <w:color w:val="000000"/>
                <w:lang w:eastAsia="it-IT"/>
              </w:rPr>
              <w:t>14. Edicole, farmacie, plurilicenza, tabaccai</w:t>
            </w:r>
          </w:p>
          <w:p w:rsidR="00E80DD4" w:rsidRDefault="00E80DD4" w:rsidP="00346BAE">
            <w:pPr>
              <w:pStyle w:val="Standard"/>
              <w:ind w:right="-1"/>
              <w:rPr>
                <w:color w:val="000000"/>
                <w:lang w:eastAsia="it-IT"/>
              </w:rPr>
            </w:pPr>
            <w:r>
              <w:rPr>
                <w:color w:val="000000"/>
                <w:lang w:eastAsia="it-IT"/>
              </w:rPr>
              <w:t>15. Negozi di Antiquariato, cappelli, filatelia, ombrelli, tappeti, tende e tessuti</w:t>
            </w:r>
          </w:p>
          <w:p w:rsidR="00E80DD4" w:rsidRDefault="00E80DD4" w:rsidP="00346BAE">
            <w:pPr>
              <w:pStyle w:val="Standard"/>
              <w:ind w:right="-1"/>
              <w:rPr>
                <w:color w:val="000000"/>
                <w:lang w:eastAsia="it-IT"/>
              </w:rPr>
            </w:pPr>
            <w:r>
              <w:rPr>
                <w:color w:val="000000"/>
                <w:lang w:eastAsia="it-IT"/>
              </w:rPr>
              <w:t>16. Banchi di mercato beni durevoli</w:t>
            </w:r>
          </w:p>
          <w:p w:rsidR="00E80DD4" w:rsidRDefault="00E80DD4" w:rsidP="00346BAE">
            <w:pPr>
              <w:pStyle w:val="Standard"/>
              <w:ind w:right="-1"/>
              <w:rPr>
                <w:color w:val="000000"/>
                <w:lang w:eastAsia="it-IT"/>
              </w:rPr>
            </w:pPr>
            <w:r>
              <w:rPr>
                <w:color w:val="000000"/>
                <w:lang w:eastAsia="it-IT"/>
              </w:rPr>
              <w:t>17. Barbiere, estetista, parrucchiere</w:t>
            </w:r>
          </w:p>
          <w:p w:rsidR="00E80DD4" w:rsidRDefault="00E80DD4" w:rsidP="00346BAE">
            <w:pPr>
              <w:pStyle w:val="Standard"/>
              <w:ind w:right="-1"/>
              <w:rPr>
                <w:color w:val="000000"/>
                <w:lang w:eastAsia="it-IT"/>
              </w:rPr>
            </w:pPr>
            <w:r>
              <w:rPr>
                <w:color w:val="000000"/>
                <w:lang w:eastAsia="it-IT"/>
              </w:rPr>
              <w:t>18. Attività artigianali tipo botteghe (elettricista, fabbro, falegname, idraulico, fabbro, elettricista)</w:t>
            </w:r>
          </w:p>
          <w:p w:rsidR="00E80DD4" w:rsidRDefault="00E80DD4" w:rsidP="00346BAE">
            <w:pPr>
              <w:pStyle w:val="Standard"/>
              <w:ind w:right="-1"/>
              <w:rPr>
                <w:color w:val="000000"/>
                <w:lang w:eastAsia="it-IT"/>
              </w:rPr>
            </w:pPr>
            <w:r>
              <w:rPr>
                <w:color w:val="000000"/>
                <w:lang w:eastAsia="it-IT"/>
              </w:rPr>
              <w:t>19. Autofficina, carrozzeria, elettrauto</w:t>
            </w:r>
          </w:p>
          <w:p w:rsidR="00E80DD4" w:rsidRDefault="00E80DD4" w:rsidP="00346BAE">
            <w:pPr>
              <w:pStyle w:val="Standard"/>
              <w:ind w:right="-1"/>
              <w:rPr>
                <w:color w:val="000000"/>
                <w:lang w:eastAsia="it-IT"/>
              </w:rPr>
            </w:pPr>
            <w:r>
              <w:rPr>
                <w:color w:val="000000"/>
                <w:lang w:eastAsia="it-IT"/>
              </w:rPr>
              <w:t>20. Attività industriali con capannoni di produzione</w:t>
            </w:r>
          </w:p>
          <w:p w:rsidR="00E80DD4" w:rsidRDefault="00E80DD4" w:rsidP="00346BAE">
            <w:pPr>
              <w:pStyle w:val="Standard"/>
              <w:ind w:right="-1"/>
              <w:rPr>
                <w:color w:val="000000"/>
                <w:lang w:eastAsia="it-IT"/>
              </w:rPr>
            </w:pPr>
            <w:r>
              <w:rPr>
                <w:color w:val="000000"/>
                <w:lang w:eastAsia="it-IT"/>
              </w:rPr>
              <w:t>21. Attività artigianali di produzione beni specifici</w:t>
            </w:r>
          </w:p>
          <w:p w:rsidR="00E80DD4" w:rsidRDefault="00E80DD4" w:rsidP="00346BAE">
            <w:pPr>
              <w:pStyle w:val="Standard"/>
              <w:ind w:right="-1"/>
              <w:rPr>
                <w:color w:val="000000"/>
                <w:lang w:eastAsia="it-IT"/>
              </w:rPr>
            </w:pPr>
            <w:r>
              <w:rPr>
                <w:color w:val="000000"/>
                <w:lang w:eastAsia="it-IT"/>
              </w:rPr>
              <w:t>22. Osterie, pizzerie, pub, ristoranti, trattorie</w:t>
            </w:r>
          </w:p>
          <w:p w:rsidR="00E80DD4" w:rsidRDefault="00E80DD4" w:rsidP="00346BAE">
            <w:pPr>
              <w:pStyle w:val="Standard"/>
              <w:ind w:right="-1"/>
              <w:rPr>
                <w:color w:val="000000"/>
                <w:lang w:eastAsia="it-IT"/>
              </w:rPr>
            </w:pPr>
            <w:r>
              <w:rPr>
                <w:color w:val="000000"/>
                <w:lang w:eastAsia="it-IT"/>
              </w:rPr>
              <w:t>23. Birrerie, hamburgerie, mense</w:t>
            </w:r>
          </w:p>
          <w:p w:rsidR="00E80DD4" w:rsidRDefault="00E80DD4" w:rsidP="00346BAE">
            <w:pPr>
              <w:pStyle w:val="Standard"/>
              <w:ind w:right="-1"/>
              <w:rPr>
                <w:color w:val="000000"/>
                <w:lang w:eastAsia="it-IT"/>
              </w:rPr>
            </w:pPr>
            <w:r>
              <w:rPr>
                <w:color w:val="000000"/>
                <w:lang w:eastAsia="it-IT"/>
              </w:rPr>
              <w:t>24. Bar, caffè, pasticceria</w:t>
            </w:r>
          </w:p>
          <w:p w:rsidR="00E80DD4" w:rsidRDefault="00E80DD4" w:rsidP="00346BAE">
            <w:pPr>
              <w:pStyle w:val="Standard"/>
              <w:ind w:right="-1"/>
              <w:rPr>
                <w:color w:val="000000"/>
                <w:lang w:eastAsia="it-IT"/>
              </w:rPr>
            </w:pPr>
            <w:r>
              <w:rPr>
                <w:color w:val="000000"/>
                <w:lang w:eastAsia="it-IT"/>
              </w:rPr>
              <w:t>25. Generi alimentari (macellerie, pane e pasta, salumi e formaggi, supermercati)</w:t>
            </w:r>
          </w:p>
          <w:p w:rsidR="00E80DD4" w:rsidRDefault="00E80DD4" w:rsidP="00346BAE">
            <w:pPr>
              <w:pStyle w:val="Standard"/>
              <w:ind w:right="-1"/>
              <w:rPr>
                <w:color w:val="000000"/>
                <w:lang w:eastAsia="it-IT"/>
              </w:rPr>
            </w:pPr>
            <w:r>
              <w:rPr>
                <w:color w:val="000000"/>
                <w:lang w:eastAsia="it-IT"/>
              </w:rPr>
              <w:t>26. Plurilicenze alimentari e miste</w:t>
            </w:r>
          </w:p>
          <w:p w:rsidR="00E80DD4" w:rsidRDefault="00E80DD4" w:rsidP="00346BAE">
            <w:pPr>
              <w:pStyle w:val="Standard"/>
              <w:ind w:right="-1"/>
              <w:rPr>
                <w:color w:val="000000"/>
                <w:lang w:eastAsia="it-IT"/>
              </w:rPr>
            </w:pPr>
            <w:r>
              <w:rPr>
                <w:color w:val="000000"/>
                <w:lang w:eastAsia="it-IT"/>
              </w:rPr>
              <w:t>27. Fiori e piante, ortofrutta, pescherie, pizza al taglio</w:t>
            </w:r>
          </w:p>
          <w:p w:rsidR="00E80DD4" w:rsidRDefault="00E80DD4" w:rsidP="00346BAE">
            <w:pPr>
              <w:pStyle w:val="Standard"/>
              <w:ind w:right="-1"/>
              <w:rPr>
                <w:color w:val="000000"/>
                <w:lang w:eastAsia="it-IT"/>
              </w:rPr>
            </w:pPr>
            <w:r>
              <w:rPr>
                <w:color w:val="000000"/>
                <w:lang w:eastAsia="it-IT"/>
              </w:rPr>
              <w:t>28. Ipermercati di generi misti</w:t>
            </w:r>
          </w:p>
          <w:p w:rsidR="00E80DD4" w:rsidRDefault="00E80DD4" w:rsidP="00346BAE">
            <w:pPr>
              <w:pStyle w:val="Standard"/>
              <w:ind w:right="-1"/>
              <w:rPr>
                <w:color w:val="000000"/>
                <w:lang w:eastAsia="it-IT"/>
              </w:rPr>
            </w:pPr>
            <w:r>
              <w:rPr>
                <w:color w:val="000000"/>
                <w:lang w:eastAsia="it-IT"/>
              </w:rPr>
              <w:t>29. Banchi di mercato generi alimentari</w:t>
            </w:r>
          </w:p>
          <w:p w:rsidR="00E80DD4" w:rsidRDefault="00E80DD4" w:rsidP="00346BAE">
            <w:pPr>
              <w:pStyle w:val="Standard"/>
              <w:ind w:right="-1"/>
              <w:rPr>
                <w:color w:val="000000"/>
                <w:lang w:eastAsia="it-IT"/>
              </w:rPr>
            </w:pPr>
            <w:r>
              <w:rPr>
                <w:color w:val="000000"/>
                <w:lang w:eastAsia="it-IT"/>
              </w:rPr>
              <w:t>30. Discoteche, night club</w:t>
            </w:r>
          </w:p>
        </w:tc>
        <w:tc>
          <w:tcPr>
            <w:tcW w:w="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0DD4" w:rsidRDefault="00E80DD4" w:rsidP="00346BAE">
            <w:pPr>
              <w:pStyle w:val="Standard"/>
              <w:ind w:right="-1"/>
              <w:rPr>
                <w:color w:val="000000"/>
                <w:lang w:eastAsia="it-IT"/>
              </w:rPr>
            </w:pPr>
          </w:p>
        </w:tc>
      </w:tr>
    </w:tbl>
    <w:p w:rsidR="00E80DD4" w:rsidRDefault="00E80DD4" w:rsidP="00E80DD4">
      <w:pPr>
        <w:pStyle w:val="Testonotaapidipagina"/>
        <w:tabs>
          <w:tab w:val="right" w:leader="underscore" w:pos="7920"/>
        </w:tabs>
      </w:pPr>
    </w:p>
    <w:p w:rsidR="001E561B" w:rsidRDefault="001E561B" w:rsidP="00E80DD4">
      <w:pPr>
        <w:pStyle w:val="Testonotaapidipagina"/>
        <w:tabs>
          <w:tab w:val="right" w:leader="underscore" w:pos="7920"/>
        </w:tabs>
      </w:pPr>
    </w:p>
    <w:p w:rsidR="001E561B" w:rsidRDefault="001E561B" w:rsidP="00E80DD4">
      <w:pPr>
        <w:pStyle w:val="Testonotaapidipagina"/>
        <w:tabs>
          <w:tab w:val="right" w:leader="underscore" w:pos="7920"/>
        </w:tabs>
      </w:pPr>
    </w:p>
    <w:p w:rsidR="001E561B" w:rsidRDefault="001E561B" w:rsidP="00E80DD4">
      <w:pPr>
        <w:pStyle w:val="Testonotaapidipagina"/>
        <w:tabs>
          <w:tab w:val="right" w:leader="underscore" w:pos="7920"/>
        </w:tabs>
      </w:pPr>
    </w:p>
    <w:p w:rsidR="001E561B" w:rsidRDefault="001E561B" w:rsidP="00E80DD4">
      <w:pPr>
        <w:pStyle w:val="Testonotaapidipagina"/>
        <w:tabs>
          <w:tab w:val="right" w:leader="underscore" w:pos="7920"/>
        </w:tabs>
      </w:pPr>
    </w:p>
    <w:p w:rsidR="001E561B" w:rsidRDefault="001E561B" w:rsidP="00E80DD4">
      <w:pPr>
        <w:pStyle w:val="Testonotaapidipagina"/>
        <w:tabs>
          <w:tab w:val="right" w:leader="underscore" w:pos="7920"/>
        </w:tabs>
      </w:pPr>
    </w:p>
    <w:p w:rsidR="001E561B" w:rsidRDefault="001E561B" w:rsidP="00E80DD4">
      <w:pPr>
        <w:pStyle w:val="Testonotaapidipagina"/>
        <w:tabs>
          <w:tab w:val="right" w:leader="underscore" w:pos="7920"/>
        </w:tabs>
      </w:pPr>
    </w:p>
    <w:p w:rsidR="001E561B" w:rsidRDefault="001E561B" w:rsidP="00E80DD4">
      <w:pPr>
        <w:pStyle w:val="Testonotaapidipagina"/>
        <w:tabs>
          <w:tab w:val="right" w:leader="underscore" w:pos="7920"/>
        </w:tabs>
      </w:pPr>
    </w:p>
    <w:p w:rsidR="001E561B" w:rsidRDefault="001E561B" w:rsidP="00E80DD4">
      <w:pPr>
        <w:pStyle w:val="Testonotaapidipagina"/>
        <w:tabs>
          <w:tab w:val="right" w:leader="underscore" w:pos="7920"/>
        </w:tabs>
      </w:pPr>
    </w:p>
    <w:p w:rsidR="001E561B" w:rsidRDefault="001E561B" w:rsidP="00E80DD4">
      <w:pPr>
        <w:pStyle w:val="Testonotaapidipagina"/>
        <w:tabs>
          <w:tab w:val="right" w:leader="underscore" w:pos="7920"/>
        </w:tabs>
      </w:pPr>
    </w:p>
    <w:p w:rsidR="001E561B" w:rsidRDefault="001E561B" w:rsidP="00E80DD4">
      <w:pPr>
        <w:pStyle w:val="Testonotaapidipagina"/>
        <w:tabs>
          <w:tab w:val="right" w:leader="underscore" w:pos="7920"/>
        </w:tabs>
      </w:pPr>
    </w:p>
    <w:p w:rsidR="001E561B" w:rsidRDefault="001E561B" w:rsidP="00E80DD4">
      <w:pPr>
        <w:pStyle w:val="Testonotaapidipagina"/>
        <w:tabs>
          <w:tab w:val="right" w:leader="underscore" w:pos="7920"/>
        </w:tabs>
      </w:pPr>
    </w:p>
    <w:p w:rsidR="001E561B" w:rsidRDefault="001E561B" w:rsidP="00E80DD4">
      <w:pPr>
        <w:pStyle w:val="Testonotaapidipagina"/>
        <w:tabs>
          <w:tab w:val="right" w:leader="underscore" w:pos="7920"/>
        </w:tabs>
      </w:pPr>
    </w:p>
    <w:p w:rsidR="001E561B" w:rsidRDefault="001E561B" w:rsidP="00E80DD4">
      <w:pPr>
        <w:pStyle w:val="Testonotaapidipagina"/>
        <w:tabs>
          <w:tab w:val="right" w:leader="underscore" w:pos="7920"/>
        </w:tabs>
      </w:pPr>
    </w:p>
    <w:p w:rsidR="001E561B" w:rsidRDefault="001E561B" w:rsidP="00E80DD4">
      <w:pPr>
        <w:pStyle w:val="Testonotaapidipagina"/>
        <w:tabs>
          <w:tab w:val="right" w:leader="underscore" w:pos="7920"/>
        </w:tabs>
      </w:pPr>
    </w:p>
    <w:p w:rsidR="001E561B" w:rsidRDefault="001E561B" w:rsidP="00E80DD4">
      <w:pPr>
        <w:pStyle w:val="Testonotaapidipagina"/>
        <w:tabs>
          <w:tab w:val="right" w:leader="underscore" w:pos="7920"/>
        </w:tabs>
      </w:pPr>
    </w:p>
    <w:p w:rsidR="001E561B" w:rsidRDefault="001E561B" w:rsidP="001E561B">
      <w:pPr>
        <w:pStyle w:val="Standard"/>
        <w:rPr>
          <w:b/>
          <w:u w:val="single"/>
          <w:lang w:eastAsia="it-IT"/>
        </w:rPr>
      </w:pPr>
      <w:r>
        <w:rPr>
          <w:b/>
          <w:u w:val="single"/>
          <w:lang w:eastAsia="it-IT"/>
        </w:rPr>
        <w:t>ALLEGATO 2  D.P.R. 158/99</w:t>
      </w:r>
    </w:p>
    <w:p w:rsidR="001E561B" w:rsidRDefault="001E561B" w:rsidP="001E561B">
      <w:pPr>
        <w:pStyle w:val="Standard"/>
        <w:rPr>
          <w:b/>
          <w:u w:val="single"/>
          <w:lang w:eastAsia="it-IT"/>
        </w:rPr>
      </w:pPr>
    </w:p>
    <w:p w:rsidR="001E561B" w:rsidRPr="001E561B" w:rsidRDefault="001E561B" w:rsidP="001E561B">
      <w:pPr>
        <w:pStyle w:val="Standard"/>
        <w:jc w:val="center"/>
        <w:rPr>
          <w:b/>
          <w:sz w:val="26"/>
          <w:szCs w:val="26"/>
          <w:lang w:eastAsia="it-IT"/>
        </w:rPr>
      </w:pPr>
      <w:r w:rsidRPr="001E561B">
        <w:rPr>
          <w:b/>
          <w:sz w:val="26"/>
          <w:szCs w:val="26"/>
          <w:lang w:eastAsia="it-IT"/>
        </w:rPr>
        <w:t>SOSTANZE ASSIMILATE AI RIFIUTI URBANI</w:t>
      </w:r>
    </w:p>
    <w:p w:rsidR="001E561B" w:rsidRPr="00E80DD4" w:rsidRDefault="001E561B" w:rsidP="001E561B">
      <w:pPr>
        <w:pStyle w:val="Standard"/>
        <w:rPr>
          <w:sz w:val="22"/>
          <w:szCs w:val="22"/>
          <w:lang w:eastAsia="it-IT"/>
        </w:rPr>
      </w:pPr>
      <w:r w:rsidRPr="00E80DD4">
        <w:rPr>
          <w:sz w:val="22"/>
          <w:szCs w:val="22"/>
          <w:lang w:eastAsia="it-IT"/>
        </w:rPr>
        <w:t>Sono assimilate ai rifiuti urbani, le seguenti sostanze:</w:t>
      </w:r>
    </w:p>
    <w:p w:rsidR="001E561B" w:rsidRPr="00E80DD4" w:rsidRDefault="001E561B" w:rsidP="001E561B">
      <w:pPr>
        <w:pStyle w:val="Standard"/>
        <w:numPr>
          <w:ilvl w:val="0"/>
          <w:numId w:val="31"/>
        </w:numPr>
        <w:ind w:left="0" w:right="-1" w:firstLine="0"/>
        <w:jc w:val="both"/>
        <w:rPr>
          <w:color w:val="000000"/>
          <w:sz w:val="22"/>
          <w:szCs w:val="22"/>
          <w:lang w:eastAsia="it-IT"/>
        </w:rPr>
      </w:pPr>
      <w:r w:rsidRPr="00E80DD4">
        <w:rPr>
          <w:color w:val="000000"/>
          <w:sz w:val="22"/>
          <w:szCs w:val="22"/>
          <w:lang w:eastAsia="it-IT"/>
        </w:rPr>
        <w:t>rifiuti di carta, cartone e similari;</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rifiuti di vetro, vetro di scarto, rottami di vetro e cristallo;</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imballaggi primari</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imballaggi secondari quali carta, cartone, plastica, legno, metallo e simili purchè raccolti in forma differenziata;</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contenitori vuoti (fusti, vuoti di vetro, plastica, metallo, latte, lattine e simili);</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sacchi e sacchetti di carta o plastica, fogli di carta, plastica, cellophane, cassette, pallets;</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accoppiati di carta plastificata, carta metallizzata, carta adesiva, carta catramata, fogli di plastica metallizzati e simili;</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frammenti e manufatti di vimini e sughero,</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paglia e prodotti di paglia;</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scarti di legno provenenti da falegnameria e carpenteria, trucioli e segatura;</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fibra di legno e pasta di legno anche umida, purché palabile;</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ritagli e scarti di tessuto di fibra naturale e sintetica, stracci e juta;</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feltri e tessuti non tessuti;</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pelle e simil - pelle;</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gomma e caucciù (polvere e ritagli) e manufatti composti prevalentemente da tali materiali , come camere d'aria e copertoni;</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resine termoplastiche e termo - indurenti in genere allo stato solido e manufatti composti da tali materiali;</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imbottiture, isolamenti termici e acustici costituiti da sostanze naturali e sintetiche, quali lane di vetro e di roccia, espansi plastici e minerali e simili;</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moquette, linoleum, tappezzerie, pavimenti e rivestimenti in genere;</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materiali vari in pannelli (di legno, gesso, plastica e simili);</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frammenti e manufatti di stucco e di gesso essiccati;</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rifiuti di metalli ferrosi e metalli non ferrosi e loro leghe;</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manufatti di ferro e tipo paglietta metallica, filo di ferro, spugna di ferro e simili;</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nastri abrasivi;</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cavi e materiale elettrico in genere;</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pellicole e lastre fotografiche e radiografiche sviluppate;</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scarti in genere della produzione di alimentari, purché non allo stato liquido, quali scarti di caffè scarti dell'industria molitoria e della plastificazione, partite di alimenti deteriorati anche inscatolati o comunque imballati, scarti derivanti dalla lavorazione di frutta e ortaggi, caseina, salse esauste e simili;</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scarti vegetali in genere (erbe, fiori, piante, verdure, etc.) anche derivanti da lavorazioni basate su processi meccanici (bucce, baccelli, pula, scarti di sgranatura e di trebbiatura e simili), compresa la manutenzione del verde ornamentale;</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residui animali e vegetali provenienti dall'estrazione di principi attivi;</w:t>
      </w:r>
    </w:p>
    <w:p w:rsidR="001E561B" w:rsidRPr="00E80DD4" w:rsidRDefault="001E561B" w:rsidP="001E561B">
      <w:pPr>
        <w:pStyle w:val="Standard"/>
        <w:numPr>
          <w:ilvl w:val="0"/>
          <w:numId w:val="28"/>
        </w:numPr>
        <w:ind w:left="0" w:right="-1" w:firstLine="0"/>
        <w:jc w:val="both"/>
        <w:rPr>
          <w:color w:val="000000"/>
          <w:sz w:val="22"/>
          <w:szCs w:val="22"/>
          <w:lang w:eastAsia="it-IT"/>
        </w:rPr>
      </w:pPr>
      <w:r w:rsidRPr="00E80DD4">
        <w:rPr>
          <w:color w:val="000000"/>
          <w:sz w:val="22"/>
          <w:szCs w:val="22"/>
          <w:lang w:eastAsia="it-IT"/>
        </w:rPr>
        <w:t>accessori per l’informatica.</w:t>
      </w:r>
    </w:p>
    <w:p w:rsidR="001E561B" w:rsidRPr="00E80DD4" w:rsidRDefault="001E561B" w:rsidP="001E561B">
      <w:pPr>
        <w:pStyle w:val="Standard"/>
        <w:rPr>
          <w:color w:val="000000"/>
          <w:sz w:val="22"/>
          <w:szCs w:val="22"/>
          <w:lang w:eastAsia="it-IT"/>
        </w:rPr>
      </w:pPr>
    </w:p>
    <w:p w:rsidR="001E561B" w:rsidRPr="00E80DD4" w:rsidRDefault="001E561B" w:rsidP="001E561B">
      <w:pPr>
        <w:pStyle w:val="Standard"/>
        <w:rPr>
          <w:sz w:val="22"/>
          <w:szCs w:val="22"/>
        </w:rPr>
      </w:pPr>
      <w:r w:rsidRPr="00E80DD4">
        <w:rPr>
          <w:color w:val="000000"/>
          <w:sz w:val="22"/>
          <w:szCs w:val="22"/>
          <w:lang w:eastAsia="it-IT"/>
        </w:rPr>
        <w:t xml:space="preserve">Sono altresì assimilati ai rifiuti urbani, ai sensi dell’articolo 2, lett. g), D.P.R. 15 luglio 2003, n. 254, i seguenti rifiuti prodotti dalle strutture sanitarie pubbliche e private, </w:t>
      </w:r>
      <w:r w:rsidRPr="00E80DD4">
        <w:rPr>
          <w:sz w:val="22"/>
          <w:szCs w:val="22"/>
          <w:lang w:eastAsia="it-IT"/>
        </w:rPr>
        <w:t xml:space="preserve">che svolgono attività medica e veterinaria di prevenzione, di diagnosi, di cura, di riabilitazione e di ricerca ed erogano le prestazioni di cui alla </w:t>
      </w:r>
      <w:hyperlink r:id="rId52" w:history="1">
        <w:r w:rsidRPr="00E80DD4">
          <w:rPr>
            <w:iCs/>
            <w:color w:val="000000"/>
            <w:sz w:val="22"/>
            <w:szCs w:val="22"/>
            <w:u w:val="single"/>
            <w:lang w:eastAsia="it-IT"/>
          </w:rPr>
          <w:t>legge 23 dicembre 1978, n. 833</w:t>
        </w:r>
      </w:hyperlink>
      <w:r w:rsidRPr="00E80DD4">
        <w:rPr>
          <w:iCs/>
          <w:color w:val="000000"/>
          <w:sz w:val="22"/>
          <w:szCs w:val="22"/>
          <w:lang w:eastAsia="it-IT"/>
        </w:rPr>
        <w:t>:</w:t>
      </w:r>
    </w:p>
    <w:p w:rsidR="001E561B" w:rsidRPr="00E80DD4" w:rsidRDefault="001E561B" w:rsidP="001E561B">
      <w:pPr>
        <w:pStyle w:val="Standard"/>
        <w:numPr>
          <w:ilvl w:val="0"/>
          <w:numId w:val="32"/>
        </w:numPr>
        <w:ind w:left="720" w:firstLine="0"/>
        <w:jc w:val="both"/>
        <w:rPr>
          <w:sz w:val="22"/>
          <w:szCs w:val="22"/>
          <w:lang w:eastAsia="it-IT"/>
        </w:rPr>
      </w:pPr>
      <w:r w:rsidRPr="00E80DD4">
        <w:rPr>
          <w:sz w:val="22"/>
          <w:szCs w:val="22"/>
          <w:lang w:eastAsia="it-IT"/>
        </w:rPr>
        <w:t>rifiuti delle cucine;</w:t>
      </w:r>
    </w:p>
    <w:p w:rsidR="001E561B" w:rsidRPr="00E80DD4" w:rsidRDefault="001E561B" w:rsidP="001E561B">
      <w:pPr>
        <w:pStyle w:val="Standard"/>
        <w:numPr>
          <w:ilvl w:val="0"/>
          <w:numId w:val="33"/>
        </w:numPr>
        <w:tabs>
          <w:tab w:val="left" w:pos="1440"/>
        </w:tabs>
        <w:ind w:left="720" w:firstLine="0"/>
        <w:rPr>
          <w:sz w:val="22"/>
          <w:szCs w:val="22"/>
          <w:lang w:eastAsia="it-IT"/>
        </w:rPr>
      </w:pPr>
      <w:r w:rsidRPr="00E80DD4">
        <w:rPr>
          <w:sz w:val="22"/>
          <w:szCs w:val="22"/>
          <w:lang w:eastAsia="it-IT"/>
        </w:rPr>
        <w:t>rifiuti da ristorazione dei reparti di degenza non infettivi;</w:t>
      </w:r>
    </w:p>
    <w:p w:rsidR="001E561B" w:rsidRPr="00E80DD4" w:rsidRDefault="001E561B" w:rsidP="001E561B">
      <w:pPr>
        <w:pStyle w:val="Standard"/>
        <w:numPr>
          <w:ilvl w:val="0"/>
          <w:numId w:val="30"/>
        </w:numPr>
        <w:tabs>
          <w:tab w:val="left" w:pos="1440"/>
        </w:tabs>
        <w:ind w:left="720" w:firstLine="0"/>
        <w:rPr>
          <w:sz w:val="22"/>
          <w:szCs w:val="22"/>
          <w:lang w:eastAsia="it-IT"/>
        </w:rPr>
      </w:pPr>
      <w:r w:rsidRPr="00E80DD4">
        <w:rPr>
          <w:sz w:val="22"/>
          <w:szCs w:val="22"/>
          <w:lang w:eastAsia="it-IT"/>
        </w:rPr>
        <w:t>vetro, carta, cartone, plastica, metalli, imballaggi,</w:t>
      </w:r>
    </w:p>
    <w:p w:rsidR="001E561B" w:rsidRPr="00E80DD4" w:rsidRDefault="001E561B" w:rsidP="001E561B">
      <w:pPr>
        <w:pStyle w:val="Standard"/>
        <w:numPr>
          <w:ilvl w:val="0"/>
          <w:numId w:val="30"/>
        </w:numPr>
        <w:tabs>
          <w:tab w:val="left" w:pos="1440"/>
        </w:tabs>
        <w:ind w:left="720" w:firstLine="0"/>
        <w:rPr>
          <w:sz w:val="22"/>
          <w:szCs w:val="22"/>
          <w:lang w:eastAsia="it-IT"/>
        </w:rPr>
      </w:pPr>
      <w:r w:rsidRPr="00E80DD4">
        <w:rPr>
          <w:sz w:val="22"/>
          <w:szCs w:val="22"/>
          <w:lang w:eastAsia="it-IT"/>
        </w:rPr>
        <w:t>rifiuti ingombranti</w:t>
      </w:r>
    </w:p>
    <w:p w:rsidR="001E561B" w:rsidRPr="00E80DD4" w:rsidRDefault="001E561B" w:rsidP="001E561B">
      <w:pPr>
        <w:pStyle w:val="Standard"/>
        <w:numPr>
          <w:ilvl w:val="0"/>
          <w:numId w:val="30"/>
        </w:numPr>
        <w:tabs>
          <w:tab w:val="left" w:pos="1440"/>
        </w:tabs>
        <w:ind w:left="720" w:firstLine="0"/>
        <w:rPr>
          <w:sz w:val="22"/>
          <w:szCs w:val="22"/>
          <w:lang w:eastAsia="it-IT"/>
        </w:rPr>
      </w:pPr>
      <w:r w:rsidRPr="00E80DD4">
        <w:rPr>
          <w:sz w:val="22"/>
          <w:szCs w:val="22"/>
          <w:lang w:eastAsia="it-IT"/>
        </w:rPr>
        <w:t>spazzatura e altri rifiuti non pericolosi assimilati agli urbani;</w:t>
      </w:r>
    </w:p>
    <w:p w:rsidR="001E561B" w:rsidRPr="00E80DD4" w:rsidRDefault="001E561B" w:rsidP="001E561B">
      <w:pPr>
        <w:pStyle w:val="Standard"/>
        <w:numPr>
          <w:ilvl w:val="0"/>
          <w:numId w:val="30"/>
        </w:numPr>
        <w:tabs>
          <w:tab w:val="left" w:pos="1440"/>
        </w:tabs>
        <w:ind w:left="720" w:firstLine="0"/>
        <w:rPr>
          <w:sz w:val="22"/>
          <w:szCs w:val="22"/>
          <w:lang w:eastAsia="it-IT"/>
        </w:rPr>
      </w:pPr>
      <w:r w:rsidRPr="00E80DD4">
        <w:rPr>
          <w:sz w:val="22"/>
          <w:szCs w:val="22"/>
          <w:lang w:eastAsia="it-IT"/>
        </w:rPr>
        <w:t>indumenti e lenzuola monouso;</w:t>
      </w:r>
    </w:p>
    <w:p w:rsidR="001E561B" w:rsidRPr="00E80DD4" w:rsidRDefault="001E561B" w:rsidP="001E561B">
      <w:pPr>
        <w:pStyle w:val="Standard"/>
        <w:numPr>
          <w:ilvl w:val="0"/>
          <w:numId w:val="30"/>
        </w:numPr>
        <w:tabs>
          <w:tab w:val="left" w:pos="1440"/>
        </w:tabs>
        <w:ind w:left="720" w:firstLine="0"/>
        <w:rPr>
          <w:sz w:val="22"/>
          <w:szCs w:val="22"/>
          <w:lang w:eastAsia="it-IT"/>
        </w:rPr>
      </w:pPr>
      <w:r w:rsidRPr="00E80DD4">
        <w:rPr>
          <w:sz w:val="22"/>
          <w:szCs w:val="22"/>
          <w:lang w:eastAsia="it-IT"/>
        </w:rPr>
        <w:t>gessi ortopedici e bende, assorbenti igienici, non dei degenti infettivi</w:t>
      </w:r>
    </w:p>
    <w:p w:rsidR="001E561B" w:rsidRPr="00E80DD4" w:rsidRDefault="001E561B" w:rsidP="001E561B">
      <w:pPr>
        <w:pStyle w:val="Standard"/>
        <w:numPr>
          <w:ilvl w:val="0"/>
          <w:numId w:val="30"/>
        </w:numPr>
        <w:tabs>
          <w:tab w:val="left" w:pos="1440"/>
        </w:tabs>
        <w:ind w:left="720" w:firstLine="0"/>
        <w:rPr>
          <w:sz w:val="22"/>
          <w:szCs w:val="22"/>
          <w:lang w:eastAsia="it-IT"/>
        </w:rPr>
      </w:pPr>
      <w:r w:rsidRPr="00E80DD4">
        <w:rPr>
          <w:sz w:val="22"/>
          <w:szCs w:val="22"/>
          <w:lang w:eastAsia="it-IT"/>
        </w:rPr>
        <w:lastRenderedPageBreak/>
        <w:t>pannolini pediatrici e i pannoloni,</w:t>
      </w:r>
    </w:p>
    <w:p w:rsidR="001E561B" w:rsidRPr="00E80DD4" w:rsidRDefault="001E561B" w:rsidP="001E561B">
      <w:pPr>
        <w:pStyle w:val="Standard"/>
        <w:numPr>
          <w:ilvl w:val="0"/>
          <w:numId w:val="30"/>
        </w:numPr>
        <w:tabs>
          <w:tab w:val="left" w:pos="1440"/>
        </w:tabs>
        <w:ind w:left="720" w:firstLine="0"/>
        <w:rPr>
          <w:sz w:val="22"/>
          <w:szCs w:val="22"/>
          <w:lang w:eastAsia="it-IT"/>
        </w:rPr>
      </w:pPr>
      <w:r w:rsidRPr="00E80DD4">
        <w:rPr>
          <w:sz w:val="22"/>
          <w:szCs w:val="22"/>
          <w:lang w:eastAsia="it-IT"/>
        </w:rPr>
        <w:t>contenitori e sacche delle urine;</w:t>
      </w:r>
    </w:p>
    <w:p w:rsidR="001E561B" w:rsidRDefault="001E561B" w:rsidP="00E80DD4">
      <w:pPr>
        <w:pStyle w:val="Standard"/>
        <w:numPr>
          <w:ilvl w:val="0"/>
          <w:numId w:val="30"/>
        </w:numPr>
        <w:tabs>
          <w:tab w:val="left" w:pos="1440"/>
          <w:tab w:val="right" w:leader="underscore" w:pos="7920"/>
        </w:tabs>
        <w:ind w:left="720" w:firstLine="0"/>
      </w:pPr>
      <w:r w:rsidRPr="001E561B">
        <w:rPr>
          <w:sz w:val="22"/>
          <w:szCs w:val="22"/>
          <w:lang w:eastAsia="it-IT"/>
        </w:rPr>
        <w:t>rifiuti verdi.</w:t>
      </w:r>
    </w:p>
    <w:sectPr w:rsidR="001E561B" w:rsidSect="007415B5">
      <w:footerReference w:type="even" r:id="rId53"/>
      <w:footerReference w:type="default" r:id="rId54"/>
      <w:pgSz w:w="11906" w:h="16838" w:code="9"/>
      <w:pgMar w:top="1134" w:right="964" w:bottom="113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015" w:rsidRDefault="00111015">
      <w:r>
        <w:separator/>
      </w:r>
    </w:p>
  </w:endnote>
  <w:endnote w:type="continuationSeparator" w:id="1">
    <w:p w:rsidR="00111015" w:rsidRDefault="001110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charset w:val="02"/>
    <w:family w:val="auto"/>
    <w:pitch w:val="variable"/>
    <w:sig w:usb0="800000AF" w:usb1="1001E0EA"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Regular">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roman"/>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6A" w:rsidRDefault="0036486A">
    <w:pPr>
      <w:pStyle w:val="Pidipagina"/>
      <w:jc w:val="center"/>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6A" w:rsidRDefault="0036486A">
    <w:pPr>
      <w:pStyle w:val="Pidipagina"/>
      <w:jc w:val="center"/>
      <w:rPr>
        <w:sz w:val="21"/>
        <w:szCs w:val="21"/>
      </w:rPr>
    </w:pPr>
    <w:r>
      <w:rPr>
        <w:sz w:val="21"/>
        <w:szCs w:val="21"/>
      </w:rPr>
      <w:t xml:space="preserve">–  </w:t>
    </w:r>
    <w:r w:rsidR="00B079CF">
      <w:rPr>
        <w:sz w:val="21"/>
        <w:szCs w:val="21"/>
      </w:rPr>
      <w:fldChar w:fldCharType="begin"/>
    </w:r>
    <w:r>
      <w:rPr>
        <w:sz w:val="21"/>
        <w:szCs w:val="21"/>
      </w:rPr>
      <w:instrText>PAGE   \* MERGEFORMAT</w:instrText>
    </w:r>
    <w:r w:rsidR="00B079CF">
      <w:rPr>
        <w:sz w:val="21"/>
        <w:szCs w:val="21"/>
      </w:rPr>
      <w:fldChar w:fldCharType="separate"/>
    </w:r>
    <w:r w:rsidR="00770F47">
      <w:rPr>
        <w:noProof/>
        <w:sz w:val="21"/>
        <w:szCs w:val="21"/>
      </w:rPr>
      <w:t>18</w:t>
    </w:r>
    <w:r w:rsidR="00B079CF">
      <w:rPr>
        <w:sz w:val="21"/>
        <w:szCs w:val="21"/>
      </w:rPr>
      <w:fldChar w:fldCharType="end"/>
    </w:r>
    <w:r>
      <w:rPr>
        <w:sz w:val="21"/>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6A" w:rsidRDefault="0036486A">
    <w:pPr>
      <w:pStyle w:val="Pidipagina"/>
      <w:jc w:val="center"/>
      <w:rPr>
        <w:sz w:val="21"/>
        <w:szCs w:val="21"/>
      </w:rPr>
    </w:pPr>
    <w:r>
      <w:rPr>
        <w:sz w:val="21"/>
        <w:szCs w:val="21"/>
      </w:rPr>
      <w:t xml:space="preserve">–  </w:t>
    </w:r>
    <w:r w:rsidR="00B079CF">
      <w:rPr>
        <w:sz w:val="21"/>
        <w:szCs w:val="21"/>
      </w:rPr>
      <w:fldChar w:fldCharType="begin"/>
    </w:r>
    <w:r>
      <w:rPr>
        <w:sz w:val="21"/>
        <w:szCs w:val="21"/>
      </w:rPr>
      <w:instrText>PAGE   \* MERGEFORMAT</w:instrText>
    </w:r>
    <w:r w:rsidR="00B079CF">
      <w:rPr>
        <w:sz w:val="21"/>
        <w:szCs w:val="21"/>
      </w:rPr>
      <w:fldChar w:fldCharType="separate"/>
    </w:r>
    <w:r w:rsidR="00770F47">
      <w:rPr>
        <w:noProof/>
        <w:sz w:val="21"/>
        <w:szCs w:val="21"/>
      </w:rPr>
      <w:t>19</w:t>
    </w:r>
    <w:r w:rsidR="00B079CF">
      <w:rPr>
        <w:sz w:val="21"/>
        <w:szCs w:val="21"/>
      </w:rPr>
      <w:fldChar w:fldCharType="end"/>
    </w:r>
    <w:r>
      <w:rPr>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015" w:rsidRDefault="00111015">
      <w:r>
        <w:separator/>
      </w:r>
    </w:p>
  </w:footnote>
  <w:footnote w:type="continuationSeparator" w:id="1">
    <w:p w:rsidR="00111015" w:rsidRDefault="00111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2025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97F65254"/>
    <w:name w:val="WW8Num4"/>
    <w:lvl w:ilvl="0">
      <w:start w:val="1"/>
      <w:numFmt w:val="decimal"/>
      <w:lvlText w:val="%1."/>
      <w:lvlJc w:val="left"/>
      <w:pPr>
        <w:tabs>
          <w:tab w:val="num" w:pos="360"/>
        </w:tabs>
        <w:ind w:left="360" w:hanging="360"/>
      </w:pPr>
      <w:rPr>
        <w:rFonts w:hint="default"/>
        <w:b/>
        <w:i w:val="0"/>
      </w:rPr>
    </w:lvl>
  </w:abstractNum>
  <w:abstractNum w:abstractNumId="4">
    <w:nsid w:val="00000005"/>
    <w:multiLevelType w:val="multilevel"/>
    <w:tmpl w:val="00000005"/>
    <w:name w:val="WW8Num5"/>
    <w:lvl w:ilvl="0">
      <w:start w:val="1"/>
      <w:numFmt w:val="lowerLetter"/>
      <w:lvlText w:val="%1)"/>
      <w:lvlJc w:val="left"/>
      <w:pPr>
        <w:tabs>
          <w:tab w:val="num" w:pos="0"/>
        </w:tabs>
        <w:ind w:left="720" w:hanging="360"/>
      </w:pPr>
      <w:rPr>
        <w:rFonts w:ascii="Symbol" w:hAnsi="Symbol" w:cs="Symbol"/>
      </w:rPr>
    </w:lvl>
    <w:lvl w:ilvl="1">
      <w:start w:val="1"/>
      <w:numFmt w:val="decimal"/>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singleLevel"/>
    <w:tmpl w:val="BE6CB680"/>
    <w:name w:val="WW8Num6"/>
    <w:lvl w:ilvl="0">
      <w:start w:val="1"/>
      <w:numFmt w:val="decimal"/>
      <w:lvlText w:val="%1."/>
      <w:lvlJc w:val="left"/>
      <w:pPr>
        <w:tabs>
          <w:tab w:val="num" w:pos="3420"/>
        </w:tabs>
        <w:ind w:left="3420" w:hanging="360"/>
      </w:pPr>
      <w:rPr>
        <w:rFonts w:hint="default"/>
        <w:b/>
        <w:i w:val="0"/>
      </w:rPr>
    </w:lvl>
  </w:abstractNum>
  <w:abstractNum w:abstractNumId="6">
    <w:nsid w:val="00000007"/>
    <w:multiLevelType w:val="multilevel"/>
    <w:tmpl w:val="00000007"/>
    <w:name w:val="WW8Num8"/>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singleLevel"/>
    <w:tmpl w:val="00000008"/>
    <w:name w:val="WW8Num12"/>
    <w:lvl w:ilvl="0">
      <w:start w:val="1"/>
      <w:numFmt w:val="bullet"/>
      <w:lvlText w:val="-"/>
      <w:lvlJc w:val="left"/>
      <w:pPr>
        <w:tabs>
          <w:tab w:val="num" w:pos="1068"/>
        </w:tabs>
        <w:ind w:left="1068" w:hanging="360"/>
      </w:pPr>
      <w:rPr>
        <w:rFonts w:ascii="Tahoma" w:hAnsi="Tahoma" w:cs="Times New Roman"/>
      </w:rPr>
    </w:lvl>
  </w:abstractNum>
  <w:abstractNum w:abstractNumId="8">
    <w:nsid w:val="00000009"/>
    <w:multiLevelType w:val="multilevel"/>
    <w:tmpl w:val="994C679C"/>
    <w:name w:val="WW8Num14"/>
    <w:lvl w:ilvl="0">
      <w:start w:val="1"/>
      <w:numFmt w:val="decimal"/>
      <w:lvlText w:val="%1."/>
      <w:lvlJc w:val="left"/>
      <w:pPr>
        <w:tabs>
          <w:tab w:val="num" w:pos="0"/>
        </w:tabs>
        <w:ind w:left="1211" w:hanging="360"/>
      </w:pPr>
      <w:rPr>
        <w:color w:val="auto"/>
      </w:rPr>
    </w:lvl>
    <w:lvl w:ilvl="1">
      <w:start w:val="1"/>
      <w:numFmt w:val="lowerLetter"/>
      <w:lvlText w:val="%2)"/>
      <w:lvlJc w:val="left"/>
      <w:pPr>
        <w:tabs>
          <w:tab w:val="num" w:pos="1788"/>
        </w:tabs>
        <w:ind w:left="1788" w:hanging="360"/>
      </w:pPr>
      <w:rPr>
        <w:color w:val="auto"/>
      </w:r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multilevel"/>
    <w:tmpl w:val="9BCC6338"/>
    <w:name w:val="WW8Num11"/>
    <w:lvl w:ilvl="0">
      <w:start w:val="1"/>
      <w:numFmt w:val="decimal"/>
      <w:lvlText w:val="%1."/>
      <w:lvlJc w:val="left"/>
      <w:pPr>
        <w:tabs>
          <w:tab w:val="num" w:pos="720"/>
        </w:tabs>
        <w:ind w:left="720" w:hanging="360"/>
      </w:pPr>
      <w:rPr>
        <w:rFonts w:hint="default"/>
        <w:b/>
        <w:i w:val="0"/>
      </w:rPr>
    </w:lvl>
    <w:lvl w:ilvl="1">
      <w:start w:val="2"/>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2"/>
      <w:numFmt w:val="decimal"/>
      <w:lvlText w:val="%5)"/>
      <w:lvlJc w:val="left"/>
      <w:pPr>
        <w:tabs>
          <w:tab w:val="num" w:pos="2160"/>
        </w:tabs>
        <w:ind w:left="2160" w:hanging="360"/>
      </w:pPr>
      <w:rPr>
        <w:rFonts w:hint="default"/>
      </w:rPr>
    </w:lvl>
    <w:lvl w:ilvl="5">
      <w:start w:val="2"/>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2"/>
      <w:numFmt w:val="decimal"/>
      <w:lvlText w:val="%8)"/>
      <w:lvlJc w:val="left"/>
      <w:pPr>
        <w:tabs>
          <w:tab w:val="num" w:pos="3240"/>
        </w:tabs>
        <w:ind w:left="3240" w:hanging="360"/>
      </w:pPr>
      <w:rPr>
        <w:rFonts w:hint="default"/>
      </w:rPr>
    </w:lvl>
    <w:lvl w:ilvl="8">
      <w:start w:val="2"/>
      <w:numFmt w:val="decimal"/>
      <w:lvlText w:val="%9)"/>
      <w:lvlJc w:val="left"/>
      <w:pPr>
        <w:tabs>
          <w:tab w:val="num" w:pos="3600"/>
        </w:tabs>
        <w:ind w:left="3600" w:hanging="360"/>
      </w:pPr>
      <w:rPr>
        <w:rFonts w:hint="default"/>
      </w:rPr>
    </w:lvl>
  </w:abstractNum>
  <w:abstractNum w:abstractNumId="11">
    <w:nsid w:val="0000000D"/>
    <w:multiLevelType w:val="multilevel"/>
    <w:tmpl w:val="5928AB8A"/>
    <w:name w:val="WW8Num13"/>
    <w:lvl w:ilvl="0">
      <w:start w:val="1"/>
      <w:numFmt w:val="decimal"/>
      <w:lvlText w:val="%1."/>
      <w:lvlJc w:val="left"/>
      <w:pPr>
        <w:tabs>
          <w:tab w:val="num" w:pos="720"/>
        </w:tabs>
        <w:ind w:left="720" w:hanging="360"/>
      </w:pPr>
      <w:rPr>
        <w:rFonts w:hint="default"/>
        <w:b/>
        <w:i w:val="0"/>
      </w:rPr>
    </w:lvl>
    <w:lvl w:ilvl="1">
      <w:start w:val="1"/>
      <w:numFmt w:val="decimal"/>
      <w:lvlText w:val=" %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E505E0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singleLevel"/>
    <w:tmpl w:val="0000000F"/>
    <w:name w:val="WW8Num15"/>
    <w:lvl w:ilvl="0">
      <w:start w:val="1"/>
      <w:numFmt w:val="decimal"/>
      <w:lvlText w:val="%1."/>
      <w:lvlJc w:val="left"/>
      <w:pPr>
        <w:tabs>
          <w:tab w:val="num" w:pos="720"/>
        </w:tabs>
        <w:ind w:left="720" w:hanging="360"/>
      </w:pPr>
      <w:rPr>
        <w:rFonts w:ascii="Symbol" w:hAnsi="Symbol" w:cs="Symbol"/>
      </w:r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5">
    <w:nsid w:val="00000011"/>
    <w:multiLevelType w:val="multilevel"/>
    <w:tmpl w:val="5C0E1670"/>
    <w:name w:val="WW8Num1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i w:val="0"/>
        <w:sz w:val="23"/>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7">
    <w:nsid w:val="00000013"/>
    <w:multiLevelType w:val="singleLevel"/>
    <w:tmpl w:val="8E20CF32"/>
    <w:name w:val="WW8Num19"/>
    <w:lvl w:ilvl="0">
      <w:start w:val="1"/>
      <w:numFmt w:val="decimal"/>
      <w:lvlText w:val="%1."/>
      <w:lvlJc w:val="left"/>
      <w:pPr>
        <w:tabs>
          <w:tab w:val="num" w:pos="360"/>
        </w:tabs>
        <w:ind w:left="360" w:hanging="360"/>
      </w:pPr>
      <w:rPr>
        <w:rFonts w:hint="default"/>
        <w:b/>
        <w:i w:val="0"/>
      </w:rPr>
    </w:lvl>
  </w:abstractNum>
  <w:abstractNum w:abstractNumId="18">
    <w:nsid w:val="00000014"/>
    <w:multiLevelType w:val="singleLevel"/>
    <w:tmpl w:val="36A24ED8"/>
    <w:name w:val="WW8Num20"/>
    <w:lvl w:ilvl="0">
      <w:start w:val="1"/>
      <w:numFmt w:val="decimal"/>
      <w:lvlText w:val="%1."/>
      <w:lvlJc w:val="left"/>
      <w:pPr>
        <w:tabs>
          <w:tab w:val="num" w:pos="360"/>
        </w:tabs>
        <w:ind w:left="360" w:hanging="360"/>
      </w:pPr>
      <w:rPr>
        <w:rFonts w:hint="default"/>
        <w:b/>
        <w:i w:val="0"/>
      </w:rPr>
    </w:lvl>
  </w:abstractNum>
  <w:abstractNum w:abstractNumId="19">
    <w:nsid w:val="00000015"/>
    <w:multiLevelType w:val="singleLevel"/>
    <w:tmpl w:val="00000015"/>
    <w:name w:val="WW8Num21"/>
    <w:lvl w:ilvl="0">
      <w:start w:val="1"/>
      <w:numFmt w:val="lowerLetter"/>
      <w:lvlText w:val="%1."/>
      <w:lvlJc w:val="left"/>
      <w:pPr>
        <w:tabs>
          <w:tab w:val="num" w:pos="720"/>
        </w:tabs>
        <w:ind w:left="720" w:hanging="360"/>
      </w:pPr>
    </w:lvl>
  </w:abstractNum>
  <w:abstractNum w:abstractNumId="20">
    <w:nsid w:val="00000016"/>
    <w:multiLevelType w:val="multilevel"/>
    <w:tmpl w:val="AC664D46"/>
    <w:name w:val="WW8Num37"/>
    <w:lvl w:ilvl="0">
      <w:start w:val="1"/>
      <w:numFmt w:val="bullet"/>
      <w:pStyle w:val="Puntoelenco1"/>
      <w:lvlText w:val="̵"/>
      <w:lvlJc w:val="left"/>
      <w:pPr>
        <w:tabs>
          <w:tab w:val="num" w:pos="0"/>
        </w:tabs>
        <w:ind w:left="720" w:hanging="360"/>
      </w:pPr>
      <w:rPr>
        <w:rFonts w:ascii="Tahoma" w:hAnsi="Tahoma"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7"/>
    <w:multiLevelType w:val="multilevel"/>
    <w:tmpl w:val="DB166BA2"/>
    <w:name w:val="WW8Num23"/>
    <w:lvl w:ilvl="0">
      <w:start w:val="1"/>
      <w:numFmt w:val="decimal"/>
      <w:lvlText w:val="%1."/>
      <w:lvlJc w:val="left"/>
      <w:pPr>
        <w:tabs>
          <w:tab w:val="num" w:pos="720"/>
        </w:tabs>
        <w:ind w:left="720" w:hanging="360"/>
      </w:pPr>
      <w:rPr>
        <w:rFonts w:eastAsia="Times New Roman" w:hint="default"/>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3">
    <w:nsid w:val="00000019"/>
    <w:multiLevelType w:val="multilevel"/>
    <w:tmpl w:val="00000019"/>
    <w:name w:val="WW8Num25"/>
    <w:lvl w:ilvl="0">
      <w:start w:val="1"/>
      <w:numFmt w:val="lowerLetter"/>
      <w:lvlText w:val="%1."/>
      <w:lvlJc w:val="left"/>
      <w:pPr>
        <w:tabs>
          <w:tab w:val="num" w:pos="1440"/>
        </w:tabs>
        <w:ind w:left="144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1A"/>
    <w:multiLevelType w:val="multilevel"/>
    <w:tmpl w:val="E2325D48"/>
    <w:name w:val="WW8Num2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1B"/>
    <w:multiLevelType w:val="multilevel"/>
    <w:tmpl w:val="B2587CD4"/>
    <w:name w:val="WW8Num27"/>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0000001C"/>
    <w:name w:val="WW8Num28"/>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7">
    <w:nsid w:val="00283932"/>
    <w:multiLevelType w:val="multilevel"/>
    <w:tmpl w:val="C33A1ED4"/>
    <w:styleLink w:val="WWNum3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nsid w:val="0394786A"/>
    <w:multiLevelType w:val="hybridMultilevel"/>
    <w:tmpl w:val="8F2E825E"/>
    <w:lvl w:ilvl="0" w:tplc="820A4BD8">
      <w:start w:val="1"/>
      <w:numFmt w:val="decimal"/>
      <w:lvlText w:val="%1."/>
      <w:lvlJc w:val="left"/>
      <w:pPr>
        <w:ind w:left="787" w:hanging="39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0B806380"/>
    <w:multiLevelType w:val="multilevel"/>
    <w:tmpl w:val="8F32D2A6"/>
    <w:name w:val="WW8Num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i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nsid w:val="0F346389"/>
    <w:multiLevelType w:val="hybridMultilevel"/>
    <w:tmpl w:val="962465B8"/>
    <w:name w:val="WW8Num402"/>
    <w:lvl w:ilvl="0" w:tplc="894EE9A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15866AF4"/>
    <w:multiLevelType w:val="hybridMultilevel"/>
    <w:tmpl w:val="D4FECC26"/>
    <w:name w:val="WW8Num122"/>
    <w:lvl w:ilvl="0" w:tplc="FD4296B2">
      <w:start w:val="1"/>
      <w:numFmt w:val="decimal"/>
      <w:lvlText w:val="%1."/>
      <w:lvlJc w:val="left"/>
      <w:pPr>
        <w:tabs>
          <w:tab w:val="num" w:pos="1068"/>
        </w:tabs>
        <w:ind w:left="1068" w:hanging="360"/>
      </w:pPr>
      <w:rPr>
        <w:rFonts w:hint="default"/>
        <w:b/>
        <w:i w:val="0"/>
      </w:r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32">
    <w:nsid w:val="18C573B9"/>
    <w:multiLevelType w:val="hybridMultilevel"/>
    <w:tmpl w:val="B330A834"/>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33">
    <w:nsid w:val="1D307ADB"/>
    <w:multiLevelType w:val="multilevel"/>
    <w:tmpl w:val="5928AB8A"/>
    <w:lvl w:ilvl="0">
      <w:start w:val="1"/>
      <w:numFmt w:val="decimal"/>
      <w:lvlText w:val="%1."/>
      <w:lvlJc w:val="left"/>
      <w:pPr>
        <w:tabs>
          <w:tab w:val="num" w:pos="720"/>
        </w:tabs>
        <w:ind w:left="720" w:hanging="360"/>
      </w:pPr>
      <w:rPr>
        <w:rFonts w:hint="default"/>
        <w:b/>
        <w:i w:val="0"/>
      </w:rPr>
    </w:lvl>
    <w:lvl w:ilvl="1">
      <w:start w:val="1"/>
      <w:numFmt w:val="decimal"/>
      <w:lvlText w:val=" %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nsid w:val="211D0197"/>
    <w:multiLevelType w:val="hybridMultilevel"/>
    <w:tmpl w:val="D24085A2"/>
    <w:name w:val="WW8Num192"/>
    <w:lvl w:ilvl="0" w:tplc="0BDC58D8">
      <w:start w:val="1"/>
      <w:numFmt w:val="decimal"/>
      <w:lvlText w:val="%1."/>
      <w:lvlJc w:val="left"/>
      <w:pPr>
        <w:tabs>
          <w:tab w:val="num" w:pos="360"/>
        </w:tabs>
        <w:ind w:left="36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2199200B"/>
    <w:multiLevelType w:val="hybridMultilevel"/>
    <w:tmpl w:val="1BCE0F7A"/>
    <w:name w:val="WW8Num1222"/>
    <w:lvl w:ilvl="0" w:tplc="436883AE">
      <w:start w:val="1"/>
      <w:numFmt w:val="decimal"/>
      <w:lvlText w:val="%1."/>
      <w:lvlJc w:val="left"/>
      <w:pPr>
        <w:tabs>
          <w:tab w:val="num" w:pos="717"/>
        </w:tabs>
        <w:ind w:left="717" w:hanging="360"/>
      </w:pPr>
      <w:rPr>
        <w:rFonts w:hint="default"/>
        <w:b/>
        <w:i w:val="0"/>
        <w:sz w:val="23"/>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308A5F45"/>
    <w:multiLevelType w:val="hybridMultilevel"/>
    <w:tmpl w:val="28B6346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nsid w:val="427245D8"/>
    <w:multiLevelType w:val="hybridMultilevel"/>
    <w:tmpl w:val="70DAF4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B5E1BAB"/>
    <w:multiLevelType w:val="multilevel"/>
    <w:tmpl w:val="4502AAEE"/>
    <w:name w:val="WW8Num6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nsid w:val="511C57B6"/>
    <w:multiLevelType w:val="hybridMultilevel"/>
    <w:tmpl w:val="6F187A3E"/>
    <w:lvl w:ilvl="0" w:tplc="E90AB420">
      <w:start w:val="1"/>
      <w:numFmt w:val="bullet"/>
      <w:lvlText w:val="-"/>
      <w:lvlJc w:val="left"/>
      <w:pPr>
        <w:ind w:left="1507" w:hanging="360"/>
      </w:pPr>
      <w:rPr>
        <w:rFonts w:ascii="Courier New" w:hAnsi="Courier New" w:hint="default"/>
      </w:rPr>
    </w:lvl>
    <w:lvl w:ilvl="1" w:tplc="04100003" w:tentative="1">
      <w:start w:val="1"/>
      <w:numFmt w:val="bullet"/>
      <w:lvlText w:val="o"/>
      <w:lvlJc w:val="left"/>
      <w:pPr>
        <w:ind w:left="2227" w:hanging="360"/>
      </w:pPr>
      <w:rPr>
        <w:rFonts w:ascii="Courier New" w:hAnsi="Courier New" w:cs="Courier New" w:hint="default"/>
      </w:rPr>
    </w:lvl>
    <w:lvl w:ilvl="2" w:tplc="04100005" w:tentative="1">
      <w:start w:val="1"/>
      <w:numFmt w:val="bullet"/>
      <w:lvlText w:val=""/>
      <w:lvlJc w:val="left"/>
      <w:pPr>
        <w:ind w:left="2947" w:hanging="360"/>
      </w:pPr>
      <w:rPr>
        <w:rFonts w:ascii="Wingdings" w:hAnsi="Wingdings" w:hint="default"/>
      </w:rPr>
    </w:lvl>
    <w:lvl w:ilvl="3" w:tplc="04100001" w:tentative="1">
      <w:start w:val="1"/>
      <w:numFmt w:val="bullet"/>
      <w:lvlText w:val=""/>
      <w:lvlJc w:val="left"/>
      <w:pPr>
        <w:ind w:left="3667" w:hanging="360"/>
      </w:pPr>
      <w:rPr>
        <w:rFonts w:ascii="Symbol" w:hAnsi="Symbol" w:hint="default"/>
      </w:rPr>
    </w:lvl>
    <w:lvl w:ilvl="4" w:tplc="04100003" w:tentative="1">
      <w:start w:val="1"/>
      <w:numFmt w:val="bullet"/>
      <w:lvlText w:val="o"/>
      <w:lvlJc w:val="left"/>
      <w:pPr>
        <w:ind w:left="4387" w:hanging="360"/>
      </w:pPr>
      <w:rPr>
        <w:rFonts w:ascii="Courier New" w:hAnsi="Courier New" w:cs="Courier New" w:hint="default"/>
      </w:rPr>
    </w:lvl>
    <w:lvl w:ilvl="5" w:tplc="04100005" w:tentative="1">
      <w:start w:val="1"/>
      <w:numFmt w:val="bullet"/>
      <w:lvlText w:val=""/>
      <w:lvlJc w:val="left"/>
      <w:pPr>
        <w:ind w:left="5107" w:hanging="360"/>
      </w:pPr>
      <w:rPr>
        <w:rFonts w:ascii="Wingdings" w:hAnsi="Wingdings" w:hint="default"/>
      </w:rPr>
    </w:lvl>
    <w:lvl w:ilvl="6" w:tplc="04100001" w:tentative="1">
      <w:start w:val="1"/>
      <w:numFmt w:val="bullet"/>
      <w:lvlText w:val=""/>
      <w:lvlJc w:val="left"/>
      <w:pPr>
        <w:ind w:left="5827" w:hanging="360"/>
      </w:pPr>
      <w:rPr>
        <w:rFonts w:ascii="Symbol" w:hAnsi="Symbol" w:hint="default"/>
      </w:rPr>
    </w:lvl>
    <w:lvl w:ilvl="7" w:tplc="04100003" w:tentative="1">
      <w:start w:val="1"/>
      <w:numFmt w:val="bullet"/>
      <w:lvlText w:val="o"/>
      <w:lvlJc w:val="left"/>
      <w:pPr>
        <w:ind w:left="6547" w:hanging="360"/>
      </w:pPr>
      <w:rPr>
        <w:rFonts w:ascii="Courier New" w:hAnsi="Courier New" w:cs="Courier New" w:hint="default"/>
      </w:rPr>
    </w:lvl>
    <w:lvl w:ilvl="8" w:tplc="04100005" w:tentative="1">
      <w:start w:val="1"/>
      <w:numFmt w:val="bullet"/>
      <w:lvlText w:val=""/>
      <w:lvlJc w:val="left"/>
      <w:pPr>
        <w:ind w:left="7267" w:hanging="360"/>
      </w:pPr>
      <w:rPr>
        <w:rFonts w:ascii="Wingdings" w:hAnsi="Wingdings" w:hint="default"/>
      </w:rPr>
    </w:lvl>
  </w:abstractNum>
  <w:abstractNum w:abstractNumId="40">
    <w:nsid w:val="51E91EDD"/>
    <w:multiLevelType w:val="hybridMultilevel"/>
    <w:tmpl w:val="378C87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52D634A2"/>
    <w:multiLevelType w:val="multilevel"/>
    <w:tmpl w:val="B246DB62"/>
    <w:styleLink w:val="WWNum35"/>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586159A0"/>
    <w:multiLevelType w:val="multilevel"/>
    <w:tmpl w:val="98FEF882"/>
    <w:lvl w:ilvl="0">
      <w:start w:val="1"/>
      <w:numFmt w:val="decimal"/>
      <w:pStyle w:val="comma"/>
      <w:lvlText w:val="%1."/>
      <w:lvlJc w:val="left"/>
      <w:pPr>
        <w:tabs>
          <w:tab w:val="num" w:pos="1080"/>
        </w:tabs>
        <w:ind w:left="720" w:firstLine="0"/>
      </w:pPr>
      <w:rPr>
        <w:rFonts w:ascii="Arial" w:hAnsi="Arial" w:hint="default"/>
        <w:b/>
        <w:i w:val="0"/>
        <w:sz w:val="24"/>
      </w:rPr>
    </w:lvl>
    <w:lvl w:ilvl="1">
      <w:start w:val="4"/>
      <w:numFmt w:val="decimal"/>
      <w:lvlText w:val="%2."/>
      <w:lvlJc w:val="left"/>
      <w:pPr>
        <w:tabs>
          <w:tab w:val="num" w:pos="1714"/>
        </w:tabs>
        <w:ind w:left="1714" w:hanging="360"/>
      </w:pPr>
      <w:rPr>
        <w:rFonts w:hint="default"/>
      </w:rPr>
    </w:lvl>
    <w:lvl w:ilvl="2">
      <w:start w:val="5"/>
      <w:numFmt w:val="decimal"/>
      <w:lvlText w:val="%3"/>
      <w:lvlJc w:val="left"/>
      <w:pPr>
        <w:tabs>
          <w:tab w:val="num" w:pos="2614"/>
        </w:tabs>
        <w:ind w:left="2614" w:hanging="360"/>
      </w:pPr>
      <w:rPr>
        <w:rFonts w:hint="default"/>
      </w:rPr>
    </w:lvl>
    <w:lvl w:ilvl="3">
      <w:start w:val="1"/>
      <w:numFmt w:val="decimal"/>
      <w:lvlText w:val="%4."/>
      <w:lvlJc w:val="left"/>
      <w:pPr>
        <w:tabs>
          <w:tab w:val="num" w:pos="3154"/>
        </w:tabs>
        <w:ind w:left="3154" w:hanging="360"/>
      </w:pPr>
    </w:lvl>
    <w:lvl w:ilvl="4">
      <w:start w:val="1"/>
      <w:numFmt w:val="lowerLetter"/>
      <w:lvlText w:val="%5."/>
      <w:lvlJc w:val="left"/>
      <w:pPr>
        <w:tabs>
          <w:tab w:val="num" w:pos="3874"/>
        </w:tabs>
        <w:ind w:left="3874" w:hanging="360"/>
      </w:pPr>
    </w:lvl>
    <w:lvl w:ilvl="5">
      <w:start w:val="1"/>
      <w:numFmt w:val="lowerRoman"/>
      <w:lvlText w:val="%6."/>
      <w:lvlJc w:val="right"/>
      <w:pPr>
        <w:tabs>
          <w:tab w:val="num" w:pos="4594"/>
        </w:tabs>
        <w:ind w:left="4594" w:hanging="180"/>
      </w:pPr>
    </w:lvl>
    <w:lvl w:ilvl="6">
      <w:start w:val="1"/>
      <w:numFmt w:val="decimal"/>
      <w:lvlText w:val="%7."/>
      <w:lvlJc w:val="left"/>
      <w:pPr>
        <w:tabs>
          <w:tab w:val="num" w:pos="5314"/>
        </w:tabs>
        <w:ind w:left="5314" w:hanging="360"/>
      </w:pPr>
    </w:lvl>
    <w:lvl w:ilvl="7">
      <w:start w:val="1"/>
      <w:numFmt w:val="lowerLetter"/>
      <w:lvlText w:val="%8."/>
      <w:lvlJc w:val="left"/>
      <w:pPr>
        <w:tabs>
          <w:tab w:val="num" w:pos="6034"/>
        </w:tabs>
        <w:ind w:left="6034" w:hanging="360"/>
      </w:pPr>
    </w:lvl>
    <w:lvl w:ilvl="8">
      <w:start w:val="1"/>
      <w:numFmt w:val="lowerRoman"/>
      <w:lvlText w:val="%9."/>
      <w:lvlJc w:val="right"/>
      <w:pPr>
        <w:tabs>
          <w:tab w:val="num" w:pos="6754"/>
        </w:tabs>
        <w:ind w:left="6754" w:hanging="180"/>
      </w:pPr>
    </w:lvl>
  </w:abstractNum>
  <w:abstractNum w:abstractNumId="43">
    <w:nsid w:val="5DE2672D"/>
    <w:multiLevelType w:val="hybridMultilevel"/>
    <w:tmpl w:val="D966AF86"/>
    <w:lvl w:ilvl="0" w:tplc="7B109FC4">
      <w:start w:val="5"/>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8C928B6"/>
    <w:multiLevelType w:val="hybridMultilevel"/>
    <w:tmpl w:val="B112897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nsid w:val="68DC06B1"/>
    <w:multiLevelType w:val="multilevel"/>
    <w:tmpl w:val="CEBEF994"/>
    <w:name w:val="WW8Num132"/>
    <w:lvl w:ilvl="0">
      <w:start w:val="4"/>
      <w:numFmt w:val="decimal"/>
      <w:lvlText w:val=" %1."/>
      <w:lvlJc w:val="left"/>
      <w:pPr>
        <w:tabs>
          <w:tab w:val="num" w:pos="720"/>
        </w:tabs>
        <w:ind w:left="720" w:hanging="360"/>
      </w:pPr>
      <w:rPr>
        <w:rFonts w:hint="default"/>
      </w:rPr>
    </w:lvl>
    <w:lvl w:ilvl="1">
      <w:start w:val="1"/>
      <w:numFmt w:val="decimal"/>
      <w:lvlText w:val=" %1.%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6">
    <w:nsid w:val="698F6011"/>
    <w:multiLevelType w:val="multilevel"/>
    <w:tmpl w:val="916A18D4"/>
    <w:styleLink w:val="WWNum37"/>
    <w:lvl w:ilvl="0">
      <w:numFmt w:val="bullet"/>
      <w:lvlText w:val="-"/>
      <w:lvlJc w:val="left"/>
      <w:pPr>
        <w:ind w:left="1080" w:hanging="360"/>
      </w:pPr>
      <w:rPr>
        <w:rFonts w:ascii="Times New Roman" w:eastAsia="Wingdings-Regular"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7">
    <w:nsid w:val="6B46282E"/>
    <w:multiLevelType w:val="multilevel"/>
    <w:tmpl w:val="DB166BA2"/>
    <w:lvl w:ilvl="0">
      <w:start w:val="1"/>
      <w:numFmt w:val="decimal"/>
      <w:lvlText w:val="%1."/>
      <w:lvlJc w:val="left"/>
      <w:pPr>
        <w:tabs>
          <w:tab w:val="num" w:pos="720"/>
        </w:tabs>
        <w:ind w:left="720" w:hanging="360"/>
      </w:pPr>
      <w:rPr>
        <w:rFonts w:eastAsia="Times New Roman" w:hint="default"/>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E021DFF"/>
    <w:multiLevelType w:val="hybridMultilevel"/>
    <w:tmpl w:val="18CCB9AC"/>
    <w:lvl w:ilvl="0" w:tplc="108E7B28">
      <w:start w:val="1"/>
      <w:numFmt w:val="decimal"/>
      <w:lvlText w:val="%1."/>
      <w:lvlJc w:val="left"/>
      <w:pPr>
        <w:ind w:left="787" w:hanging="39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2DA6C28"/>
    <w:multiLevelType w:val="multilevel"/>
    <w:tmpl w:val="13FE7E24"/>
    <w:lvl w:ilvl="0">
      <w:start w:val="1"/>
      <w:numFmt w:val="decimal"/>
      <w:lvlText w:val="%1."/>
      <w:lvlJc w:val="left"/>
      <w:pPr>
        <w:ind w:hanging="349"/>
      </w:pPr>
      <w:rPr>
        <w:rFonts w:ascii="Arial" w:hAnsi="Arial" w:cs="Arial"/>
        <w:b w:val="0"/>
        <w:bCs w:val="0"/>
        <w:w w:val="97"/>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nsid w:val="75E51D83"/>
    <w:multiLevelType w:val="hybridMultilevel"/>
    <w:tmpl w:val="C986C9AA"/>
    <w:name w:val="WW8Num112"/>
    <w:lvl w:ilvl="0" w:tplc="C922A5AC">
      <w:start w:val="1"/>
      <w:numFmt w:val="decimal"/>
      <w:lvlText w:val="%1."/>
      <w:lvlJc w:val="left"/>
      <w:pPr>
        <w:ind w:left="1117" w:hanging="360"/>
      </w:pPr>
      <w:rPr>
        <w:rFonts w:hint="default"/>
        <w:b/>
        <w:i w:val="0"/>
      </w:rPr>
    </w:lvl>
    <w:lvl w:ilvl="1" w:tplc="04100019" w:tentative="1">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abstractNum w:abstractNumId="51">
    <w:nsid w:val="7B50775C"/>
    <w:multiLevelType w:val="hybridMultilevel"/>
    <w:tmpl w:val="C8D67262"/>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7E9F6776"/>
    <w:multiLevelType w:val="hybridMultilevel"/>
    <w:tmpl w:val="B27236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3"/>
  </w:num>
  <w:num w:numId="3">
    <w:abstractNumId w:val="11"/>
  </w:num>
  <w:num w:numId="4">
    <w:abstractNumId w:val="17"/>
  </w:num>
  <w:num w:numId="5">
    <w:abstractNumId w:val="18"/>
  </w:num>
  <w:num w:numId="6">
    <w:abstractNumId w:val="19"/>
  </w:num>
  <w:num w:numId="7">
    <w:abstractNumId w:val="21"/>
  </w:num>
  <w:num w:numId="8">
    <w:abstractNumId w:val="24"/>
  </w:num>
  <w:num w:numId="9">
    <w:abstractNumId w:val="42"/>
    <w:lvlOverride w:ilvl="0">
      <w:startOverride w:val="1"/>
    </w:lvlOverride>
  </w:num>
  <w:num w:numId="10">
    <w:abstractNumId w:val="10"/>
  </w:num>
  <w:num w:numId="11">
    <w:abstractNumId w:val="12"/>
  </w:num>
  <w:num w:numId="12">
    <w:abstractNumId w:val="50"/>
  </w:num>
  <w:num w:numId="13">
    <w:abstractNumId w:val="44"/>
  </w:num>
  <w:num w:numId="14">
    <w:abstractNumId w:val="39"/>
  </w:num>
  <w:num w:numId="15">
    <w:abstractNumId w:val="48"/>
  </w:num>
  <w:num w:numId="16">
    <w:abstractNumId w:val="28"/>
  </w:num>
  <w:num w:numId="17">
    <w:abstractNumId w:val="47"/>
  </w:num>
  <w:num w:numId="18">
    <w:abstractNumId w:val="33"/>
  </w:num>
  <w:num w:numId="19">
    <w:abstractNumId w:val="0"/>
  </w:num>
  <w:num w:numId="20">
    <w:abstractNumId w:val="40"/>
  </w:num>
  <w:num w:numId="21">
    <w:abstractNumId w:val="49"/>
  </w:num>
  <w:num w:numId="22">
    <w:abstractNumId w:val="37"/>
  </w:num>
  <w:num w:numId="23">
    <w:abstractNumId w:val="52"/>
  </w:num>
  <w:num w:numId="24">
    <w:abstractNumId w:val="36"/>
  </w:num>
  <w:num w:numId="25">
    <w:abstractNumId w:val="51"/>
  </w:num>
  <w:num w:numId="26">
    <w:abstractNumId w:val="32"/>
  </w:num>
  <w:num w:numId="27">
    <w:abstractNumId w:val="43"/>
  </w:num>
  <w:num w:numId="28">
    <w:abstractNumId w:val="41"/>
  </w:num>
  <w:num w:numId="29">
    <w:abstractNumId w:val="46"/>
  </w:num>
  <w:num w:numId="30">
    <w:abstractNumId w:val="27"/>
  </w:num>
  <w:num w:numId="31">
    <w:abstractNumId w:val="41"/>
  </w:num>
  <w:num w:numId="32">
    <w:abstractNumId w:val="46"/>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4"/>
  <w:doNotHyphenateCaps/>
  <w:evenAndOddHeaders/>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5251AF"/>
    <w:rsid w:val="0007355F"/>
    <w:rsid w:val="00091CD8"/>
    <w:rsid w:val="000A3175"/>
    <w:rsid w:val="000A61EF"/>
    <w:rsid w:val="000A6F3B"/>
    <w:rsid w:val="000C2BCC"/>
    <w:rsid w:val="00111015"/>
    <w:rsid w:val="001366D4"/>
    <w:rsid w:val="001405E7"/>
    <w:rsid w:val="001E561B"/>
    <w:rsid w:val="0020424A"/>
    <w:rsid w:val="002279A9"/>
    <w:rsid w:val="00263312"/>
    <w:rsid w:val="00287177"/>
    <w:rsid w:val="002A532B"/>
    <w:rsid w:val="002D3CB5"/>
    <w:rsid w:val="002D5AE1"/>
    <w:rsid w:val="003169F1"/>
    <w:rsid w:val="00346BAE"/>
    <w:rsid w:val="00351166"/>
    <w:rsid w:val="0036486A"/>
    <w:rsid w:val="00396B1A"/>
    <w:rsid w:val="003B5F81"/>
    <w:rsid w:val="003C0337"/>
    <w:rsid w:val="0040513D"/>
    <w:rsid w:val="004B3874"/>
    <w:rsid w:val="004C58F8"/>
    <w:rsid w:val="004C6147"/>
    <w:rsid w:val="004E4543"/>
    <w:rsid w:val="005251AF"/>
    <w:rsid w:val="005E7375"/>
    <w:rsid w:val="005F7431"/>
    <w:rsid w:val="006D5D91"/>
    <w:rsid w:val="006E03AD"/>
    <w:rsid w:val="006E2245"/>
    <w:rsid w:val="00715A3F"/>
    <w:rsid w:val="007415B5"/>
    <w:rsid w:val="00770F47"/>
    <w:rsid w:val="00771E6A"/>
    <w:rsid w:val="007B2CA7"/>
    <w:rsid w:val="007B440E"/>
    <w:rsid w:val="007D45EC"/>
    <w:rsid w:val="00841555"/>
    <w:rsid w:val="0084243D"/>
    <w:rsid w:val="0085647D"/>
    <w:rsid w:val="008D0E72"/>
    <w:rsid w:val="00955432"/>
    <w:rsid w:val="00A24EFD"/>
    <w:rsid w:val="00A65319"/>
    <w:rsid w:val="00A76F9C"/>
    <w:rsid w:val="00A82837"/>
    <w:rsid w:val="00A962C6"/>
    <w:rsid w:val="00AE5DBE"/>
    <w:rsid w:val="00B0728B"/>
    <w:rsid w:val="00B079CF"/>
    <w:rsid w:val="00B4418B"/>
    <w:rsid w:val="00BC2A24"/>
    <w:rsid w:val="00BC4673"/>
    <w:rsid w:val="00C4515A"/>
    <w:rsid w:val="00DD105A"/>
    <w:rsid w:val="00DD54BE"/>
    <w:rsid w:val="00E71B2E"/>
    <w:rsid w:val="00E80DD4"/>
    <w:rsid w:val="00EB6824"/>
    <w:rsid w:val="00EC4813"/>
    <w:rsid w:val="00EC7A27"/>
    <w:rsid w:val="00F03729"/>
    <w:rsid w:val="00F07593"/>
    <w:rsid w:val="00F26D75"/>
    <w:rsid w:val="00F65799"/>
    <w:rsid w:val="00F80EC3"/>
    <w:rsid w:val="00FD7829"/>
    <w:rsid w:val="00FE0EC6"/>
    <w:rsid w:val="00FE2002"/>
    <w:rsid w:val="00FF1C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15B5"/>
    <w:pPr>
      <w:suppressAutoHyphens/>
    </w:pPr>
    <w:rPr>
      <w:rFonts w:ascii="Times New Roman" w:eastAsia="Times New Roman" w:hAnsi="Times New Roman"/>
      <w:sz w:val="24"/>
      <w:szCs w:val="24"/>
      <w:lang w:eastAsia="ar-SA"/>
    </w:rPr>
  </w:style>
  <w:style w:type="paragraph" w:styleId="Titolo1">
    <w:name w:val="heading 1"/>
    <w:basedOn w:val="Normale"/>
    <w:next w:val="Normale"/>
    <w:qFormat/>
    <w:rsid w:val="007415B5"/>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7415B5"/>
    <w:pPr>
      <w:keepNext/>
      <w:spacing w:before="240" w:after="60"/>
      <w:outlineLvl w:val="1"/>
    </w:pPr>
    <w:rPr>
      <w:rFonts w:ascii="Cambria" w:hAnsi="Cambria"/>
      <w:b/>
      <w:bCs/>
      <w:i/>
      <w:iCs/>
      <w:sz w:val="28"/>
      <w:szCs w:val="28"/>
    </w:rPr>
  </w:style>
  <w:style w:type="paragraph" w:styleId="Titolo3">
    <w:name w:val="heading 3"/>
    <w:basedOn w:val="Normale"/>
    <w:next w:val="Corpodeltesto"/>
    <w:qFormat/>
    <w:rsid w:val="007415B5"/>
    <w:pPr>
      <w:suppressAutoHyphens w:val="0"/>
      <w:spacing w:before="280" w:after="280"/>
      <w:outlineLvl w:val="2"/>
    </w:pPr>
    <w:rPr>
      <w:b/>
      <w:bCs/>
      <w:sz w:val="27"/>
      <w:szCs w:val="27"/>
    </w:rPr>
  </w:style>
  <w:style w:type="paragraph" w:styleId="Titolo4">
    <w:name w:val="heading 4"/>
    <w:basedOn w:val="Normale"/>
    <w:next w:val="Normale"/>
    <w:qFormat/>
    <w:rsid w:val="007415B5"/>
    <w:pPr>
      <w:keepNext/>
      <w:suppressAutoHyphens w:val="0"/>
      <w:spacing w:line="260" w:lineRule="exact"/>
      <w:jc w:val="center"/>
      <w:outlineLvl w:val="3"/>
    </w:pPr>
    <w:rPr>
      <w:b/>
      <w:bCs/>
      <w:spacing w:val="40"/>
      <w:lang w:eastAsia="it-IT"/>
    </w:rPr>
  </w:style>
  <w:style w:type="paragraph" w:styleId="Titolo7">
    <w:name w:val="heading 7"/>
    <w:basedOn w:val="Normale"/>
    <w:next w:val="Normale"/>
    <w:qFormat/>
    <w:rsid w:val="007415B5"/>
    <w:pPr>
      <w:suppressAutoHyphens w:val="0"/>
      <w:spacing w:before="240" w:after="60"/>
      <w:outlineLvl w:val="6"/>
    </w:pPr>
    <w:rPr>
      <w:rFonts w:ascii="Calibri" w:hAnsi="Calibri"/>
    </w:rPr>
  </w:style>
  <w:style w:type="paragraph" w:styleId="Titolo8">
    <w:name w:val="heading 8"/>
    <w:basedOn w:val="Normale"/>
    <w:next w:val="Normale"/>
    <w:qFormat/>
    <w:rsid w:val="007415B5"/>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7415B5"/>
    <w:pPr>
      <w:spacing w:before="280" w:after="280"/>
    </w:pPr>
  </w:style>
  <w:style w:type="paragraph" w:styleId="Testonotaapidipagina">
    <w:name w:val="footnote text"/>
    <w:basedOn w:val="Normale"/>
    <w:semiHidden/>
    <w:rsid w:val="007415B5"/>
    <w:pPr>
      <w:suppressAutoHyphens w:val="0"/>
    </w:pPr>
    <w:rPr>
      <w:sz w:val="20"/>
      <w:szCs w:val="20"/>
      <w:lang w:eastAsia="it-IT"/>
    </w:rPr>
  </w:style>
  <w:style w:type="character" w:customStyle="1" w:styleId="TestonotaapidipaginaCarattere">
    <w:name w:val="Testo nota a piè di pagina Carattere"/>
    <w:semiHidden/>
    <w:rsid w:val="007415B5"/>
    <w:rPr>
      <w:rFonts w:ascii="Times New Roman" w:eastAsia="Times New Roman" w:hAnsi="Times New Roman" w:cs="Times New Roman"/>
      <w:sz w:val="20"/>
      <w:szCs w:val="20"/>
      <w:lang w:eastAsia="it-IT"/>
    </w:rPr>
  </w:style>
  <w:style w:type="paragraph" w:styleId="Paragrafoelenco">
    <w:name w:val="List Paragraph"/>
    <w:basedOn w:val="Normale"/>
    <w:qFormat/>
    <w:rsid w:val="007415B5"/>
    <w:pPr>
      <w:ind w:left="720"/>
      <w:contextualSpacing/>
    </w:pPr>
  </w:style>
  <w:style w:type="character" w:customStyle="1" w:styleId="Titolo4Carattere">
    <w:name w:val="Titolo 4 Carattere"/>
    <w:rsid w:val="007415B5"/>
    <w:rPr>
      <w:rFonts w:ascii="Times New Roman" w:eastAsia="Times New Roman" w:hAnsi="Times New Roman" w:cs="Times New Roman"/>
      <w:b/>
      <w:bCs/>
      <w:spacing w:val="40"/>
      <w:sz w:val="24"/>
      <w:szCs w:val="24"/>
      <w:lang w:eastAsia="it-IT"/>
    </w:rPr>
  </w:style>
  <w:style w:type="paragraph" w:customStyle="1" w:styleId="Default">
    <w:name w:val="Default"/>
    <w:rsid w:val="007415B5"/>
    <w:pPr>
      <w:suppressAutoHyphens/>
      <w:autoSpaceDE w:val="0"/>
    </w:pPr>
    <w:rPr>
      <w:rFonts w:ascii="Times New Roman" w:eastAsia="Arial" w:hAnsi="Times New Roman"/>
      <w:color w:val="000000"/>
      <w:sz w:val="24"/>
      <w:szCs w:val="24"/>
      <w:lang w:eastAsia="ar-SA"/>
    </w:rPr>
  </w:style>
  <w:style w:type="paragraph" w:customStyle="1" w:styleId="CM10">
    <w:name w:val="CM10"/>
    <w:basedOn w:val="Default"/>
    <w:next w:val="Default"/>
    <w:rsid w:val="007415B5"/>
    <w:pPr>
      <w:widowControl w:val="0"/>
      <w:spacing w:line="411" w:lineRule="atLeast"/>
    </w:pPr>
    <w:rPr>
      <w:rFonts w:eastAsia="Times New Roman"/>
      <w:color w:val="auto"/>
    </w:rPr>
  </w:style>
  <w:style w:type="character" w:customStyle="1" w:styleId="Titolo1Carattere">
    <w:name w:val="Titolo 1 Carattere"/>
    <w:rsid w:val="007415B5"/>
    <w:rPr>
      <w:rFonts w:ascii="Cambria" w:eastAsia="Times New Roman" w:hAnsi="Cambria" w:cs="Times New Roman"/>
      <w:b/>
      <w:bCs/>
      <w:kern w:val="32"/>
      <w:sz w:val="32"/>
      <w:szCs w:val="32"/>
      <w:lang w:eastAsia="ar-SA"/>
    </w:rPr>
  </w:style>
  <w:style w:type="paragraph" w:styleId="Intestazione">
    <w:name w:val="header"/>
    <w:basedOn w:val="Normale"/>
    <w:semiHidden/>
    <w:unhideWhenUsed/>
    <w:rsid w:val="007415B5"/>
    <w:pPr>
      <w:tabs>
        <w:tab w:val="center" w:pos="4819"/>
        <w:tab w:val="right" w:pos="9638"/>
      </w:tabs>
      <w:suppressAutoHyphens w:val="0"/>
    </w:pPr>
    <w:rPr>
      <w:sz w:val="20"/>
      <w:szCs w:val="20"/>
      <w:lang w:eastAsia="it-IT"/>
    </w:rPr>
  </w:style>
  <w:style w:type="character" w:customStyle="1" w:styleId="IntestazioneCarattere">
    <w:name w:val="Intestazione Carattere"/>
    <w:semiHidden/>
    <w:rsid w:val="007415B5"/>
    <w:rPr>
      <w:rFonts w:ascii="Times New Roman" w:eastAsia="Times New Roman" w:hAnsi="Times New Roman"/>
    </w:rPr>
  </w:style>
  <w:style w:type="character" w:styleId="Collegamentoipertestuale">
    <w:name w:val="Hyperlink"/>
    <w:semiHidden/>
    <w:rsid w:val="007415B5"/>
    <w:rPr>
      <w:color w:val="0000FF"/>
      <w:u w:val="single"/>
    </w:rPr>
  </w:style>
  <w:style w:type="character" w:customStyle="1" w:styleId="Titolo2Carattere">
    <w:name w:val="Titolo 2 Carattere"/>
    <w:semiHidden/>
    <w:rsid w:val="007415B5"/>
    <w:rPr>
      <w:rFonts w:ascii="Cambria" w:eastAsia="Times New Roman" w:hAnsi="Cambria" w:cs="Times New Roman"/>
      <w:b/>
      <w:bCs/>
      <w:i/>
      <w:iCs/>
      <w:sz w:val="28"/>
      <w:szCs w:val="28"/>
      <w:lang w:eastAsia="ar-SA"/>
    </w:rPr>
  </w:style>
  <w:style w:type="character" w:customStyle="1" w:styleId="Caratteredellanota">
    <w:name w:val="Carattere della nota"/>
    <w:rsid w:val="007415B5"/>
    <w:rPr>
      <w:vertAlign w:val="superscript"/>
    </w:rPr>
  </w:style>
  <w:style w:type="paragraph" w:styleId="Corpodeltesto">
    <w:name w:val="Body Text"/>
    <w:basedOn w:val="Normale"/>
    <w:semiHidden/>
    <w:rsid w:val="007415B5"/>
    <w:rPr>
      <w:sz w:val="28"/>
      <w:szCs w:val="28"/>
    </w:rPr>
  </w:style>
  <w:style w:type="character" w:customStyle="1" w:styleId="CorpotestoCarattere">
    <w:name w:val="Corpo testo Carattere"/>
    <w:rsid w:val="007415B5"/>
    <w:rPr>
      <w:rFonts w:ascii="Times New Roman" w:eastAsia="Times New Roman" w:hAnsi="Times New Roman"/>
      <w:sz w:val="28"/>
      <w:szCs w:val="28"/>
      <w:lang w:eastAsia="ar-SA"/>
    </w:rPr>
  </w:style>
  <w:style w:type="paragraph" w:styleId="Testofumetto">
    <w:name w:val="Balloon Text"/>
    <w:basedOn w:val="Normale"/>
    <w:semiHidden/>
    <w:unhideWhenUsed/>
    <w:rsid w:val="007415B5"/>
    <w:rPr>
      <w:rFonts w:ascii="Tahoma" w:hAnsi="Tahoma" w:cs="Tahoma"/>
      <w:sz w:val="16"/>
      <w:szCs w:val="16"/>
    </w:rPr>
  </w:style>
  <w:style w:type="character" w:customStyle="1" w:styleId="TestofumettoCarattere">
    <w:name w:val="Testo fumetto Carattere"/>
    <w:semiHidden/>
    <w:rsid w:val="007415B5"/>
    <w:rPr>
      <w:rFonts w:ascii="Tahoma" w:eastAsia="Times New Roman" w:hAnsi="Tahoma" w:cs="Tahoma"/>
      <w:sz w:val="16"/>
      <w:szCs w:val="16"/>
      <w:lang w:eastAsia="ar-SA"/>
    </w:rPr>
  </w:style>
  <w:style w:type="paragraph" w:styleId="Pidipagina">
    <w:name w:val="footer"/>
    <w:basedOn w:val="Normale"/>
    <w:semiHidden/>
    <w:unhideWhenUsed/>
    <w:rsid w:val="007415B5"/>
    <w:pPr>
      <w:tabs>
        <w:tab w:val="center" w:pos="4819"/>
        <w:tab w:val="right" w:pos="9638"/>
      </w:tabs>
    </w:pPr>
  </w:style>
  <w:style w:type="character" w:customStyle="1" w:styleId="PidipaginaCarattere">
    <w:name w:val="Piè di pagina Carattere"/>
    <w:rsid w:val="007415B5"/>
    <w:rPr>
      <w:rFonts w:ascii="Times New Roman" w:eastAsia="Times New Roman" w:hAnsi="Times New Roman"/>
      <w:sz w:val="24"/>
      <w:szCs w:val="24"/>
      <w:lang w:eastAsia="ar-SA"/>
    </w:rPr>
  </w:style>
  <w:style w:type="character" w:styleId="Collegamentovisitato">
    <w:name w:val="FollowedHyperlink"/>
    <w:semiHidden/>
    <w:rsid w:val="007415B5"/>
    <w:rPr>
      <w:color w:val="800080"/>
      <w:u w:val="single"/>
    </w:rPr>
  </w:style>
  <w:style w:type="paragraph" w:styleId="Rientrocorpodeltesto">
    <w:name w:val="Body Text Indent"/>
    <w:basedOn w:val="Normale"/>
    <w:semiHidden/>
    <w:rsid w:val="007415B5"/>
    <w:pPr>
      <w:ind w:left="1021"/>
      <w:jc w:val="both"/>
    </w:pPr>
    <w:rPr>
      <w:i/>
      <w:iCs/>
      <w:sz w:val="26"/>
      <w:szCs w:val="26"/>
    </w:rPr>
  </w:style>
  <w:style w:type="character" w:styleId="Rimandocommento">
    <w:name w:val="annotation reference"/>
    <w:semiHidden/>
    <w:rsid w:val="007415B5"/>
    <w:rPr>
      <w:sz w:val="16"/>
      <w:szCs w:val="16"/>
    </w:rPr>
  </w:style>
  <w:style w:type="paragraph" w:styleId="Testocommento">
    <w:name w:val="annotation text"/>
    <w:basedOn w:val="Normale"/>
    <w:semiHidden/>
    <w:rsid w:val="007415B5"/>
    <w:rPr>
      <w:sz w:val="20"/>
      <w:szCs w:val="20"/>
    </w:rPr>
  </w:style>
  <w:style w:type="paragraph" w:styleId="Corpodeltesto2">
    <w:name w:val="Body Text 2"/>
    <w:basedOn w:val="Normale"/>
    <w:semiHidden/>
    <w:rsid w:val="007415B5"/>
    <w:pPr>
      <w:widowControl w:val="0"/>
      <w:suppressAutoHyphens w:val="0"/>
      <w:autoSpaceDE w:val="0"/>
      <w:spacing w:after="120"/>
      <w:jc w:val="both"/>
    </w:pPr>
    <w:rPr>
      <w:color w:val="000000"/>
      <w:sz w:val="23"/>
      <w:szCs w:val="23"/>
    </w:rPr>
  </w:style>
  <w:style w:type="character" w:customStyle="1" w:styleId="WW8Num2z0">
    <w:name w:val="WW8Num2z0"/>
    <w:rsid w:val="007415B5"/>
    <w:rPr>
      <w:rFonts w:ascii="Symbol" w:hAnsi="Symbol" w:cs="Symbol"/>
    </w:rPr>
  </w:style>
  <w:style w:type="character" w:customStyle="1" w:styleId="WW8Num5z0">
    <w:name w:val="WW8Num5z0"/>
    <w:rsid w:val="007415B5"/>
    <w:rPr>
      <w:rFonts w:ascii="Symbol" w:hAnsi="Symbol" w:cs="Symbol"/>
    </w:rPr>
  </w:style>
  <w:style w:type="character" w:customStyle="1" w:styleId="WW8Num5z1">
    <w:name w:val="WW8Num5z1"/>
    <w:rsid w:val="007415B5"/>
    <w:rPr>
      <w:rFonts w:ascii="Courier New" w:hAnsi="Courier New" w:cs="Courier New"/>
    </w:rPr>
  </w:style>
  <w:style w:type="character" w:customStyle="1" w:styleId="WW8Num9z0">
    <w:name w:val="WW8Num9z0"/>
    <w:rsid w:val="007415B5"/>
    <w:rPr>
      <w:rFonts w:ascii="Symbol" w:hAnsi="Symbol" w:cs="Symbol"/>
    </w:rPr>
  </w:style>
  <w:style w:type="character" w:customStyle="1" w:styleId="WW8Num13z3">
    <w:name w:val="WW8Num13z3"/>
    <w:rsid w:val="007415B5"/>
    <w:rPr>
      <w:rFonts w:ascii="Symbol" w:hAnsi="Symbol" w:cs="OpenSymbol"/>
    </w:rPr>
  </w:style>
  <w:style w:type="character" w:customStyle="1" w:styleId="WW8Num22z0">
    <w:name w:val="WW8Num22z0"/>
    <w:rsid w:val="007415B5"/>
    <w:rPr>
      <w:rFonts w:ascii="Symbol" w:hAnsi="Symbol" w:cs="Symbol"/>
    </w:rPr>
  </w:style>
  <w:style w:type="character" w:customStyle="1" w:styleId="WW8Num23z0">
    <w:name w:val="WW8Num23z0"/>
    <w:rsid w:val="007415B5"/>
    <w:rPr>
      <w:rFonts w:ascii="Times New Roman" w:eastAsia="Times New Roman" w:hAnsi="Times New Roman" w:cs="Times New Roman"/>
    </w:rPr>
  </w:style>
  <w:style w:type="character" w:customStyle="1" w:styleId="WW8Num28z3">
    <w:name w:val="WW8Num28z3"/>
    <w:rsid w:val="007415B5"/>
    <w:rPr>
      <w:rFonts w:ascii="Symbol" w:hAnsi="Symbol" w:cs="Symbol"/>
    </w:rPr>
  </w:style>
  <w:style w:type="character" w:customStyle="1" w:styleId="WW8Num24z0">
    <w:name w:val="WW8Num24z0"/>
    <w:rsid w:val="007415B5"/>
    <w:rPr>
      <w:b/>
      <w:color w:val="auto"/>
    </w:rPr>
  </w:style>
  <w:style w:type="character" w:customStyle="1" w:styleId="WW8Num29z3">
    <w:name w:val="WW8Num29z3"/>
    <w:rsid w:val="007415B5"/>
    <w:rPr>
      <w:rFonts w:ascii="Symbol" w:hAnsi="Symbol" w:cs="OpenSymbol"/>
    </w:rPr>
  </w:style>
  <w:style w:type="character" w:customStyle="1" w:styleId="WW8Num6z0">
    <w:name w:val="WW8Num6z0"/>
    <w:rsid w:val="007415B5"/>
    <w:rPr>
      <w:rFonts w:ascii="Wingdings" w:hAnsi="Wingdings" w:cs="Wingdings"/>
    </w:rPr>
  </w:style>
  <w:style w:type="character" w:customStyle="1" w:styleId="WW8Num10z0">
    <w:name w:val="WW8Num10z0"/>
    <w:rsid w:val="007415B5"/>
    <w:rPr>
      <w:color w:val="auto"/>
    </w:rPr>
  </w:style>
  <w:style w:type="character" w:customStyle="1" w:styleId="WW8Num25z0">
    <w:name w:val="WW8Num25z0"/>
    <w:rsid w:val="007415B5"/>
    <w:rPr>
      <w:rFonts w:ascii="Symbol" w:hAnsi="Symbol" w:cs="Symbol"/>
    </w:rPr>
  </w:style>
  <w:style w:type="character" w:customStyle="1" w:styleId="WW8Num26z0">
    <w:name w:val="WW8Num26z0"/>
    <w:rsid w:val="007415B5"/>
    <w:rPr>
      <w:b w:val="0"/>
      <w:i w:val="0"/>
    </w:rPr>
  </w:style>
  <w:style w:type="character" w:customStyle="1" w:styleId="WW8Num11z0">
    <w:name w:val="WW8Num11z0"/>
    <w:rsid w:val="007415B5"/>
    <w:rPr>
      <w:rFonts w:ascii="Symbol" w:hAnsi="Symbol" w:cs="Symbol"/>
    </w:rPr>
  </w:style>
  <w:style w:type="character" w:customStyle="1" w:styleId="WW8Num27z0">
    <w:name w:val="WW8Num27z0"/>
    <w:rsid w:val="007415B5"/>
    <w:rPr>
      <w:rFonts w:ascii="Wingdings" w:hAnsi="Wingdings" w:cs="Wingdings"/>
    </w:rPr>
  </w:style>
  <w:style w:type="character" w:customStyle="1" w:styleId="WW8Num1z0">
    <w:name w:val="WW8Num1z0"/>
    <w:rsid w:val="007415B5"/>
    <w:rPr>
      <w:rFonts w:ascii="Symbol" w:hAnsi="Symbol" w:cs="Symbol"/>
    </w:rPr>
  </w:style>
  <w:style w:type="character" w:customStyle="1" w:styleId="WW8Num7z0">
    <w:name w:val="WW8Num7z0"/>
    <w:rsid w:val="007415B5"/>
    <w:rPr>
      <w:rFonts w:ascii="Wingdings" w:hAnsi="Wingdings" w:cs="Wingdings"/>
    </w:rPr>
  </w:style>
  <w:style w:type="character" w:customStyle="1" w:styleId="WW8Num8z0">
    <w:name w:val="WW8Num8z0"/>
    <w:rsid w:val="007415B5"/>
    <w:rPr>
      <w:rFonts w:ascii="Times New Roman" w:eastAsia="Times New Roman" w:hAnsi="Times New Roman" w:cs="Times New Roman"/>
    </w:rPr>
  </w:style>
  <w:style w:type="character" w:customStyle="1" w:styleId="WW8Num8z1">
    <w:name w:val="WW8Num8z1"/>
    <w:rsid w:val="007415B5"/>
    <w:rPr>
      <w:rFonts w:ascii="Courier New" w:hAnsi="Courier New" w:cs="Courier New"/>
    </w:rPr>
  </w:style>
  <w:style w:type="character" w:customStyle="1" w:styleId="WW8Num8z2">
    <w:name w:val="WW8Num8z2"/>
    <w:rsid w:val="007415B5"/>
    <w:rPr>
      <w:rFonts w:ascii="Wingdings" w:hAnsi="Wingdings" w:cs="Wingdings"/>
    </w:rPr>
  </w:style>
  <w:style w:type="character" w:customStyle="1" w:styleId="WW8Num8z3">
    <w:name w:val="WW8Num8z3"/>
    <w:rsid w:val="007415B5"/>
    <w:rPr>
      <w:rFonts w:ascii="Symbol" w:hAnsi="Symbol" w:cs="Symbol"/>
    </w:rPr>
  </w:style>
  <w:style w:type="character" w:customStyle="1" w:styleId="WW8Num11z1">
    <w:name w:val="WW8Num11z1"/>
    <w:rsid w:val="007415B5"/>
    <w:rPr>
      <w:rFonts w:ascii="Courier New" w:hAnsi="Courier New" w:cs="Courier New"/>
    </w:rPr>
  </w:style>
  <w:style w:type="character" w:customStyle="1" w:styleId="WW8Num11z2">
    <w:name w:val="WW8Num11z2"/>
    <w:rsid w:val="007415B5"/>
    <w:rPr>
      <w:rFonts w:ascii="Wingdings" w:hAnsi="Wingdings" w:cs="Wingdings"/>
    </w:rPr>
  </w:style>
  <w:style w:type="character" w:customStyle="1" w:styleId="WW8Num12z0">
    <w:name w:val="WW8Num12z0"/>
    <w:rsid w:val="007415B5"/>
    <w:rPr>
      <w:rFonts w:ascii="Tahoma" w:hAnsi="Tahoma" w:cs="Times New Roman"/>
    </w:rPr>
  </w:style>
  <w:style w:type="character" w:customStyle="1" w:styleId="WW8Num14z0">
    <w:name w:val="WW8Num14z0"/>
    <w:rsid w:val="007415B5"/>
    <w:rPr>
      <w:color w:val="auto"/>
    </w:rPr>
  </w:style>
  <w:style w:type="character" w:customStyle="1" w:styleId="WW8Num15z0">
    <w:name w:val="WW8Num15z0"/>
    <w:rsid w:val="007415B5"/>
    <w:rPr>
      <w:rFonts w:ascii="Wingdings" w:hAnsi="Wingdings" w:cs="Wingdings"/>
    </w:rPr>
  </w:style>
  <w:style w:type="character" w:customStyle="1" w:styleId="WW8Num17z0">
    <w:name w:val="WW8Num17z0"/>
    <w:rsid w:val="007415B5"/>
    <w:rPr>
      <w:rFonts w:ascii="Symbol" w:hAnsi="Symbol" w:cs="Symbol"/>
    </w:rPr>
  </w:style>
  <w:style w:type="character" w:customStyle="1" w:styleId="WW8Num18z0">
    <w:name w:val="WW8Num18z0"/>
    <w:rsid w:val="007415B5"/>
    <w:rPr>
      <w:rFonts w:ascii="Symbol" w:hAnsi="Symbol" w:cs="Symbol"/>
    </w:rPr>
  </w:style>
  <w:style w:type="character" w:customStyle="1" w:styleId="WW8Num19z0">
    <w:name w:val="WW8Num19z0"/>
    <w:rsid w:val="007415B5"/>
    <w:rPr>
      <w:rFonts w:ascii="Symbol" w:hAnsi="Symbol" w:cs="Symbol"/>
    </w:rPr>
  </w:style>
  <w:style w:type="character" w:customStyle="1" w:styleId="WW8Num19z1">
    <w:name w:val="WW8Num19z1"/>
    <w:rsid w:val="007415B5"/>
    <w:rPr>
      <w:rFonts w:ascii="Courier New" w:hAnsi="Courier New" w:cs="Courier New"/>
    </w:rPr>
  </w:style>
  <w:style w:type="character" w:customStyle="1" w:styleId="WW8Num19z2">
    <w:name w:val="WW8Num19z2"/>
    <w:rsid w:val="007415B5"/>
    <w:rPr>
      <w:rFonts w:ascii="Wingdings" w:hAnsi="Wingdings" w:cs="Wingdings"/>
    </w:rPr>
  </w:style>
  <w:style w:type="character" w:customStyle="1" w:styleId="WW8Num21z0">
    <w:name w:val="WW8Num21z0"/>
    <w:rsid w:val="007415B5"/>
    <w:rPr>
      <w:rFonts w:ascii="Symbol" w:hAnsi="Symbol" w:cs="Symbol"/>
    </w:rPr>
  </w:style>
  <w:style w:type="character" w:customStyle="1" w:styleId="WW8Num23z1">
    <w:name w:val="WW8Num23z1"/>
    <w:rsid w:val="007415B5"/>
    <w:rPr>
      <w:rFonts w:ascii="Courier New" w:hAnsi="Courier New" w:cs="Courier New"/>
    </w:rPr>
  </w:style>
  <w:style w:type="character" w:customStyle="1" w:styleId="WW8Num23z2">
    <w:name w:val="WW8Num23z2"/>
    <w:rsid w:val="007415B5"/>
    <w:rPr>
      <w:rFonts w:ascii="Wingdings" w:hAnsi="Wingdings" w:cs="Wingdings"/>
    </w:rPr>
  </w:style>
  <w:style w:type="character" w:customStyle="1" w:styleId="WW8Num23z3">
    <w:name w:val="WW8Num23z3"/>
    <w:rsid w:val="007415B5"/>
    <w:rPr>
      <w:rFonts w:ascii="Symbol" w:hAnsi="Symbol" w:cs="Symbol"/>
    </w:rPr>
  </w:style>
  <w:style w:type="character" w:customStyle="1" w:styleId="WW8Num28z0">
    <w:name w:val="WW8Num28z0"/>
    <w:rsid w:val="007415B5"/>
    <w:rPr>
      <w:rFonts w:ascii="Symbol" w:hAnsi="Symbol" w:cs="Symbol"/>
    </w:rPr>
  </w:style>
  <w:style w:type="character" w:customStyle="1" w:styleId="WW8Num28z1">
    <w:name w:val="WW8Num28z1"/>
    <w:rsid w:val="007415B5"/>
    <w:rPr>
      <w:rFonts w:ascii="Courier New" w:hAnsi="Courier New" w:cs="Courier New"/>
    </w:rPr>
  </w:style>
  <w:style w:type="character" w:customStyle="1" w:styleId="WW8Num28z2">
    <w:name w:val="WW8Num28z2"/>
    <w:rsid w:val="007415B5"/>
    <w:rPr>
      <w:rFonts w:ascii="Wingdings" w:hAnsi="Wingdings" w:cs="Wingdings"/>
    </w:rPr>
  </w:style>
  <w:style w:type="character" w:customStyle="1" w:styleId="WW8Num29z0">
    <w:name w:val="WW8Num29z0"/>
    <w:rsid w:val="007415B5"/>
    <w:rPr>
      <w:rFonts w:ascii="Symbol" w:hAnsi="Symbol" w:cs="Symbol"/>
    </w:rPr>
  </w:style>
  <w:style w:type="character" w:customStyle="1" w:styleId="WW8Num29z1">
    <w:name w:val="WW8Num29z1"/>
    <w:rsid w:val="007415B5"/>
    <w:rPr>
      <w:rFonts w:ascii="Courier New" w:hAnsi="Courier New" w:cs="Courier New"/>
    </w:rPr>
  </w:style>
  <w:style w:type="character" w:customStyle="1" w:styleId="WW8Num31z0">
    <w:name w:val="WW8Num31z0"/>
    <w:rsid w:val="007415B5"/>
    <w:rPr>
      <w:rFonts w:ascii="Symbol" w:hAnsi="Symbol" w:cs="Symbol"/>
    </w:rPr>
  </w:style>
  <w:style w:type="character" w:customStyle="1" w:styleId="WW8Num36z0">
    <w:name w:val="WW8Num36z0"/>
    <w:rsid w:val="007415B5"/>
    <w:rPr>
      <w:rFonts w:ascii="Symbol" w:hAnsi="Symbol" w:cs="Symbol"/>
    </w:rPr>
  </w:style>
  <w:style w:type="character" w:customStyle="1" w:styleId="WW8Num48z0">
    <w:name w:val="WW8Num48z0"/>
    <w:rsid w:val="007415B5"/>
    <w:rPr>
      <w:b w:val="0"/>
    </w:rPr>
  </w:style>
  <w:style w:type="character" w:customStyle="1" w:styleId="WW8Num55z0">
    <w:name w:val="WW8Num55z0"/>
    <w:rsid w:val="007415B5"/>
    <w:rPr>
      <w:b w:val="0"/>
      <w:i w:val="0"/>
    </w:rPr>
  </w:style>
  <w:style w:type="character" w:customStyle="1" w:styleId="WW8Num56z0">
    <w:name w:val="WW8Num56z0"/>
    <w:rsid w:val="007415B5"/>
    <w:rPr>
      <w:b w:val="0"/>
      <w:i w:val="0"/>
    </w:rPr>
  </w:style>
  <w:style w:type="character" w:customStyle="1" w:styleId="Carpredefinitoparagrafo2">
    <w:name w:val="Car. predefinito paragrafo2"/>
    <w:semiHidden/>
    <w:rsid w:val="007415B5"/>
  </w:style>
  <w:style w:type="character" w:customStyle="1" w:styleId="Titolo3Carattere">
    <w:name w:val="Titolo 3 Carattere"/>
    <w:rsid w:val="007415B5"/>
    <w:rPr>
      <w:b/>
      <w:bCs/>
      <w:sz w:val="27"/>
      <w:szCs w:val="27"/>
    </w:rPr>
  </w:style>
  <w:style w:type="character" w:customStyle="1" w:styleId="Titolo5Carattere">
    <w:name w:val="Titolo 5 Carattere"/>
    <w:rsid w:val="007415B5"/>
    <w:rPr>
      <w:rFonts w:ascii="Calibri" w:hAnsi="Calibri" w:cs="Calibri"/>
      <w:b/>
      <w:bCs/>
      <w:i/>
      <w:iCs/>
      <w:sz w:val="26"/>
      <w:szCs w:val="26"/>
    </w:rPr>
  </w:style>
  <w:style w:type="character" w:customStyle="1" w:styleId="Titolo6Carattere">
    <w:name w:val="Titolo 6 Carattere"/>
    <w:rsid w:val="007415B5"/>
    <w:rPr>
      <w:rFonts w:ascii="Calibri" w:eastAsia="Times New Roman" w:hAnsi="Calibri" w:cs="Times New Roman"/>
      <w:b/>
      <w:bCs/>
      <w:sz w:val="22"/>
      <w:szCs w:val="22"/>
    </w:rPr>
  </w:style>
  <w:style w:type="character" w:customStyle="1" w:styleId="Titolo7Carattere">
    <w:name w:val="Titolo 7 Carattere"/>
    <w:rsid w:val="007415B5"/>
    <w:rPr>
      <w:rFonts w:ascii="Calibri" w:hAnsi="Calibri" w:cs="Calibri"/>
      <w:sz w:val="24"/>
      <w:szCs w:val="24"/>
    </w:rPr>
  </w:style>
  <w:style w:type="character" w:customStyle="1" w:styleId="Titolo8Carattere">
    <w:name w:val="Titolo 8 Carattere"/>
    <w:rsid w:val="007415B5"/>
    <w:rPr>
      <w:rFonts w:ascii="Calibri" w:hAnsi="Calibri" w:cs="Calibri"/>
      <w:i/>
      <w:iCs/>
      <w:sz w:val="24"/>
      <w:szCs w:val="24"/>
    </w:rPr>
  </w:style>
  <w:style w:type="character" w:customStyle="1" w:styleId="WW8Num3z0">
    <w:name w:val="WW8Num3z0"/>
    <w:rsid w:val="007415B5"/>
    <w:rPr>
      <w:rFonts w:ascii="Symbol" w:hAnsi="Symbol" w:cs="Symbol"/>
    </w:rPr>
  </w:style>
  <w:style w:type="character" w:customStyle="1" w:styleId="WW8Num3z1">
    <w:name w:val="WW8Num3z1"/>
    <w:rsid w:val="007415B5"/>
    <w:rPr>
      <w:rFonts w:ascii="Courier New" w:hAnsi="Courier New" w:cs="Courier New"/>
    </w:rPr>
  </w:style>
  <w:style w:type="character" w:customStyle="1" w:styleId="WW8Num3z2">
    <w:name w:val="WW8Num3z2"/>
    <w:rsid w:val="007415B5"/>
    <w:rPr>
      <w:rFonts w:ascii="Wingdings" w:hAnsi="Wingdings" w:cs="Wingdings"/>
    </w:rPr>
  </w:style>
  <w:style w:type="character" w:customStyle="1" w:styleId="WW8Num4z0">
    <w:name w:val="WW8Num4z0"/>
    <w:rsid w:val="007415B5"/>
    <w:rPr>
      <w:rFonts w:ascii="Symbol" w:hAnsi="Symbol" w:cs="Symbol"/>
    </w:rPr>
  </w:style>
  <w:style w:type="character" w:customStyle="1" w:styleId="WW8Num4z1">
    <w:name w:val="WW8Num4z1"/>
    <w:rsid w:val="007415B5"/>
    <w:rPr>
      <w:rFonts w:ascii="Courier New" w:hAnsi="Courier New" w:cs="Courier New"/>
    </w:rPr>
  </w:style>
  <w:style w:type="character" w:customStyle="1" w:styleId="WW8Num4z2">
    <w:name w:val="WW8Num4z2"/>
    <w:rsid w:val="007415B5"/>
    <w:rPr>
      <w:rFonts w:ascii="Wingdings" w:hAnsi="Wingdings" w:cs="Wingdings"/>
    </w:rPr>
  </w:style>
  <w:style w:type="character" w:customStyle="1" w:styleId="WW8Num5z2">
    <w:name w:val="WW8Num5z2"/>
    <w:rsid w:val="007415B5"/>
    <w:rPr>
      <w:rFonts w:ascii="Wingdings" w:hAnsi="Wingdings" w:cs="Wingdings"/>
    </w:rPr>
  </w:style>
  <w:style w:type="character" w:customStyle="1" w:styleId="WW8Num9z1">
    <w:name w:val="WW8Num9z1"/>
    <w:rsid w:val="007415B5"/>
    <w:rPr>
      <w:rFonts w:ascii="Courier New" w:hAnsi="Courier New" w:cs="Courier New"/>
    </w:rPr>
  </w:style>
  <w:style w:type="character" w:customStyle="1" w:styleId="WW8Num9z2">
    <w:name w:val="WW8Num9z2"/>
    <w:rsid w:val="007415B5"/>
    <w:rPr>
      <w:rFonts w:ascii="Wingdings" w:hAnsi="Wingdings" w:cs="Wingdings"/>
    </w:rPr>
  </w:style>
  <w:style w:type="character" w:customStyle="1" w:styleId="WW8Num13z0">
    <w:name w:val="WW8Num13z0"/>
    <w:rsid w:val="007415B5"/>
    <w:rPr>
      <w:b/>
    </w:rPr>
  </w:style>
  <w:style w:type="character" w:customStyle="1" w:styleId="WW8Num13z1">
    <w:name w:val="WW8Num13z1"/>
    <w:rsid w:val="007415B5"/>
    <w:rPr>
      <w:rFonts w:ascii="Symbol" w:hAnsi="Symbol" w:cs="Symbol"/>
    </w:rPr>
  </w:style>
  <w:style w:type="character" w:customStyle="1" w:styleId="WW8Num15z1">
    <w:name w:val="WW8Num15z1"/>
    <w:rsid w:val="007415B5"/>
    <w:rPr>
      <w:rFonts w:ascii="Courier New" w:hAnsi="Courier New" w:cs="Courier New"/>
    </w:rPr>
  </w:style>
  <w:style w:type="character" w:customStyle="1" w:styleId="WW8Num15z3">
    <w:name w:val="WW8Num15z3"/>
    <w:rsid w:val="007415B5"/>
    <w:rPr>
      <w:rFonts w:ascii="Symbol" w:hAnsi="Symbol" w:cs="Symbol"/>
    </w:rPr>
  </w:style>
  <w:style w:type="character" w:customStyle="1" w:styleId="WW8Num16z0">
    <w:name w:val="WW8Num16z0"/>
    <w:rsid w:val="007415B5"/>
    <w:rPr>
      <w:rFonts w:ascii="Symbol" w:hAnsi="Symbol" w:cs="Symbol"/>
    </w:rPr>
  </w:style>
  <w:style w:type="character" w:customStyle="1" w:styleId="WW8Num16z1">
    <w:name w:val="WW8Num16z1"/>
    <w:rsid w:val="007415B5"/>
    <w:rPr>
      <w:rFonts w:ascii="Courier New" w:hAnsi="Courier New" w:cs="Courier New"/>
    </w:rPr>
  </w:style>
  <w:style w:type="character" w:customStyle="1" w:styleId="WW8Num16z2">
    <w:name w:val="WW8Num16z2"/>
    <w:rsid w:val="007415B5"/>
    <w:rPr>
      <w:rFonts w:ascii="Wingdings" w:hAnsi="Wingdings" w:cs="Wingdings"/>
    </w:rPr>
  </w:style>
  <w:style w:type="character" w:customStyle="1" w:styleId="WW8Num17z1">
    <w:name w:val="WW8Num17z1"/>
    <w:rsid w:val="007415B5"/>
    <w:rPr>
      <w:rFonts w:ascii="Courier New" w:hAnsi="Courier New" w:cs="Courier New"/>
    </w:rPr>
  </w:style>
  <w:style w:type="character" w:customStyle="1" w:styleId="WW8Num17z2">
    <w:name w:val="WW8Num17z2"/>
    <w:rsid w:val="007415B5"/>
    <w:rPr>
      <w:rFonts w:ascii="Wingdings" w:hAnsi="Wingdings" w:cs="Wingdings"/>
    </w:rPr>
  </w:style>
  <w:style w:type="character" w:customStyle="1" w:styleId="WW8Num20z0">
    <w:name w:val="WW8Num20z0"/>
    <w:rsid w:val="007415B5"/>
    <w:rPr>
      <w:rFonts w:ascii="Symbol" w:hAnsi="Symbol" w:cs="Symbol"/>
    </w:rPr>
  </w:style>
  <w:style w:type="character" w:customStyle="1" w:styleId="WW8Num20z1">
    <w:name w:val="WW8Num20z1"/>
    <w:rsid w:val="007415B5"/>
    <w:rPr>
      <w:rFonts w:ascii="Courier New" w:hAnsi="Courier New" w:cs="Courier New"/>
    </w:rPr>
  </w:style>
  <w:style w:type="character" w:customStyle="1" w:styleId="WW8Num20z2">
    <w:name w:val="WW8Num20z2"/>
    <w:rsid w:val="007415B5"/>
    <w:rPr>
      <w:rFonts w:ascii="Wingdings" w:hAnsi="Wingdings" w:cs="Wingdings"/>
    </w:rPr>
  </w:style>
  <w:style w:type="character" w:customStyle="1" w:styleId="WW8Num25z1">
    <w:name w:val="WW8Num25z1"/>
    <w:rsid w:val="007415B5"/>
    <w:rPr>
      <w:rFonts w:ascii="Courier New" w:hAnsi="Courier New" w:cs="Courier New"/>
    </w:rPr>
  </w:style>
  <w:style w:type="character" w:customStyle="1" w:styleId="WW8Num25z2">
    <w:name w:val="WW8Num25z2"/>
    <w:rsid w:val="007415B5"/>
    <w:rPr>
      <w:rFonts w:ascii="Wingdings" w:hAnsi="Wingdings" w:cs="Wingdings"/>
    </w:rPr>
  </w:style>
  <w:style w:type="character" w:customStyle="1" w:styleId="WW8Num27z1">
    <w:name w:val="WW8Num27z1"/>
    <w:rsid w:val="007415B5"/>
    <w:rPr>
      <w:rFonts w:ascii="Courier New" w:hAnsi="Courier New" w:cs="Courier New"/>
    </w:rPr>
  </w:style>
  <w:style w:type="character" w:customStyle="1" w:styleId="WW8Num27z3">
    <w:name w:val="WW8Num27z3"/>
    <w:rsid w:val="007415B5"/>
    <w:rPr>
      <w:rFonts w:ascii="Symbol" w:hAnsi="Symbol" w:cs="Symbol"/>
    </w:rPr>
  </w:style>
  <w:style w:type="character" w:customStyle="1" w:styleId="WW8Num29z2">
    <w:name w:val="WW8Num29z2"/>
    <w:rsid w:val="007415B5"/>
    <w:rPr>
      <w:rFonts w:ascii="Wingdings" w:hAnsi="Wingdings" w:cs="Wingdings"/>
    </w:rPr>
  </w:style>
  <w:style w:type="character" w:customStyle="1" w:styleId="WW8Num31z1">
    <w:name w:val="WW8Num31z1"/>
    <w:rsid w:val="007415B5"/>
    <w:rPr>
      <w:rFonts w:ascii="Courier New" w:hAnsi="Courier New" w:cs="Courier New"/>
    </w:rPr>
  </w:style>
  <w:style w:type="character" w:customStyle="1" w:styleId="WW8Num31z2">
    <w:name w:val="WW8Num31z2"/>
    <w:rsid w:val="007415B5"/>
    <w:rPr>
      <w:rFonts w:ascii="Wingdings" w:hAnsi="Wingdings" w:cs="Wingdings"/>
    </w:rPr>
  </w:style>
  <w:style w:type="character" w:customStyle="1" w:styleId="WW8Num32z0">
    <w:name w:val="WW8Num32z0"/>
    <w:rsid w:val="007415B5"/>
    <w:rPr>
      <w:rFonts w:ascii="Symbol" w:hAnsi="Symbol" w:cs="Symbol"/>
    </w:rPr>
  </w:style>
  <w:style w:type="character" w:customStyle="1" w:styleId="WW8Num32z1">
    <w:name w:val="WW8Num32z1"/>
    <w:rsid w:val="007415B5"/>
    <w:rPr>
      <w:rFonts w:ascii="Courier New" w:hAnsi="Courier New" w:cs="Courier New"/>
    </w:rPr>
  </w:style>
  <w:style w:type="character" w:customStyle="1" w:styleId="WW8Num32z2">
    <w:name w:val="WW8Num32z2"/>
    <w:rsid w:val="007415B5"/>
    <w:rPr>
      <w:rFonts w:ascii="Wingdings" w:hAnsi="Wingdings" w:cs="Wingdings"/>
    </w:rPr>
  </w:style>
  <w:style w:type="character" w:customStyle="1" w:styleId="WW8Num33z0">
    <w:name w:val="WW8Num33z0"/>
    <w:rsid w:val="007415B5"/>
    <w:rPr>
      <w:rFonts w:ascii="Symbol" w:hAnsi="Symbol" w:cs="Symbol"/>
    </w:rPr>
  </w:style>
  <w:style w:type="character" w:customStyle="1" w:styleId="WW8Num34z0">
    <w:name w:val="WW8Num34z0"/>
    <w:rsid w:val="007415B5"/>
    <w:rPr>
      <w:rFonts w:ascii="Symbol" w:hAnsi="Symbol" w:cs="Symbol"/>
    </w:rPr>
  </w:style>
  <w:style w:type="character" w:customStyle="1" w:styleId="WW8Num34z1">
    <w:name w:val="WW8Num34z1"/>
    <w:rsid w:val="007415B5"/>
    <w:rPr>
      <w:rFonts w:ascii="Courier New" w:hAnsi="Courier New" w:cs="Courier New"/>
    </w:rPr>
  </w:style>
  <w:style w:type="character" w:customStyle="1" w:styleId="WW8Num34z2">
    <w:name w:val="WW8Num34z2"/>
    <w:rsid w:val="007415B5"/>
    <w:rPr>
      <w:rFonts w:ascii="Wingdings" w:hAnsi="Wingdings" w:cs="Wingdings"/>
    </w:rPr>
  </w:style>
  <w:style w:type="character" w:customStyle="1" w:styleId="WW8Num35z0">
    <w:name w:val="WW8Num35z0"/>
    <w:rsid w:val="007415B5"/>
    <w:rPr>
      <w:rFonts w:ascii="Symbol" w:hAnsi="Symbol" w:cs="Symbol"/>
    </w:rPr>
  </w:style>
  <w:style w:type="character" w:customStyle="1" w:styleId="WW8Num36z1">
    <w:name w:val="WW8Num36z1"/>
    <w:rsid w:val="007415B5"/>
    <w:rPr>
      <w:rFonts w:ascii="Courier New" w:hAnsi="Courier New" w:cs="Courier New"/>
    </w:rPr>
  </w:style>
  <w:style w:type="character" w:customStyle="1" w:styleId="WW8Num36z2">
    <w:name w:val="WW8Num36z2"/>
    <w:rsid w:val="007415B5"/>
    <w:rPr>
      <w:rFonts w:ascii="Wingdings" w:hAnsi="Wingdings" w:cs="Wingdings"/>
    </w:rPr>
  </w:style>
  <w:style w:type="character" w:customStyle="1" w:styleId="WW8Num37z0">
    <w:name w:val="WW8Num37z0"/>
    <w:rsid w:val="007415B5"/>
    <w:rPr>
      <w:rFonts w:ascii="Times New Roman" w:eastAsia="Times New Roman" w:hAnsi="Times New Roman" w:cs="Times New Roman"/>
    </w:rPr>
  </w:style>
  <w:style w:type="character" w:customStyle="1" w:styleId="WW8Num37z1">
    <w:name w:val="WW8Num37z1"/>
    <w:rsid w:val="007415B5"/>
    <w:rPr>
      <w:rFonts w:ascii="Courier New" w:hAnsi="Courier New" w:cs="Courier New"/>
    </w:rPr>
  </w:style>
  <w:style w:type="character" w:customStyle="1" w:styleId="WW8Num37z2">
    <w:name w:val="WW8Num37z2"/>
    <w:rsid w:val="007415B5"/>
    <w:rPr>
      <w:rFonts w:ascii="Wingdings" w:hAnsi="Wingdings" w:cs="Wingdings"/>
    </w:rPr>
  </w:style>
  <w:style w:type="character" w:customStyle="1" w:styleId="WW8Num37z3">
    <w:name w:val="WW8Num37z3"/>
    <w:rsid w:val="007415B5"/>
    <w:rPr>
      <w:rFonts w:ascii="Symbol" w:hAnsi="Symbol" w:cs="Symbol"/>
    </w:rPr>
  </w:style>
  <w:style w:type="character" w:customStyle="1" w:styleId="WW8Num39z0">
    <w:name w:val="WW8Num39z0"/>
    <w:rsid w:val="007415B5"/>
    <w:rPr>
      <w:rFonts w:ascii="Wingdings" w:hAnsi="Wingdings" w:cs="Wingdings"/>
    </w:rPr>
  </w:style>
  <w:style w:type="character" w:customStyle="1" w:styleId="WW8Num39z1">
    <w:name w:val="WW8Num39z1"/>
    <w:rsid w:val="007415B5"/>
    <w:rPr>
      <w:rFonts w:ascii="Courier New" w:hAnsi="Courier New" w:cs="Courier New"/>
    </w:rPr>
  </w:style>
  <w:style w:type="character" w:customStyle="1" w:styleId="WW8Num39z3">
    <w:name w:val="WW8Num39z3"/>
    <w:rsid w:val="007415B5"/>
    <w:rPr>
      <w:rFonts w:ascii="Symbol" w:hAnsi="Symbol" w:cs="Symbol"/>
    </w:rPr>
  </w:style>
  <w:style w:type="character" w:customStyle="1" w:styleId="WW8Num42z0">
    <w:name w:val="WW8Num42z0"/>
    <w:rsid w:val="007415B5"/>
    <w:rPr>
      <w:rFonts w:ascii="Wingdings" w:hAnsi="Wingdings" w:cs="Wingdings"/>
    </w:rPr>
  </w:style>
  <w:style w:type="character" w:customStyle="1" w:styleId="WW8Num42z1">
    <w:name w:val="WW8Num42z1"/>
    <w:rsid w:val="007415B5"/>
    <w:rPr>
      <w:rFonts w:ascii="Courier New" w:hAnsi="Courier New" w:cs="Courier New"/>
    </w:rPr>
  </w:style>
  <w:style w:type="character" w:customStyle="1" w:styleId="WW8Num42z3">
    <w:name w:val="WW8Num42z3"/>
    <w:rsid w:val="007415B5"/>
    <w:rPr>
      <w:rFonts w:ascii="Symbol" w:hAnsi="Symbol" w:cs="Symbol"/>
    </w:rPr>
  </w:style>
  <w:style w:type="character" w:customStyle="1" w:styleId="Carpredefinitoparagrafo1">
    <w:name w:val="Car. predefinito paragrafo1"/>
    <w:rsid w:val="007415B5"/>
  </w:style>
  <w:style w:type="character" w:customStyle="1" w:styleId="Punti">
    <w:name w:val="Punti"/>
    <w:rsid w:val="007415B5"/>
    <w:rPr>
      <w:rFonts w:ascii="OpenSymbol" w:eastAsia="OpenSymbol" w:hAnsi="OpenSymbol" w:cs="OpenSymbol"/>
    </w:rPr>
  </w:style>
  <w:style w:type="character" w:customStyle="1" w:styleId="Caratteredinumerazione">
    <w:name w:val="Carattere di numerazione"/>
    <w:rsid w:val="007415B5"/>
  </w:style>
  <w:style w:type="character" w:customStyle="1" w:styleId="Rientrocorpodeltesto3Carattere">
    <w:name w:val="Rientro corpo del testo 3 Carattere"/>
    <w:rsid w:val="007415B5"/>
    <w:rPr>
      <w:sz w:val="16"/>
      <w:szCs w:val="16"/>
    </w:rPr>
  </w:style>
  <w:style w:type="character" w:customStyle="1" w:styleId="TestonormaleCarattere">
    <w:name w:val="Testo normale Carattere"/>
    <w:rsid w:val="007415B5"/>
    <w:rPr>
      <w:rFonts w:ascii="Consolas" w:eastAsia="Calibri" w:hAnsi="Consolas" w:cs="Consolas"/>
      <w:sz w:val="21"/>
      <w:szCs w:val="21"/>
    </w:rPr>
  </w:style>
  <w:style w:type="character" w:customStyle="1" w:styleId="st">
    <w:name w:val="st"/>
    <w:rsid w:val="007415B5"/>
    <w:rPr>
      <w:rFonts w:ascii="Times New Roman" w:hAnsi="Times New Roman" w:cs="Times New Roman"/>
    </w:rPr>
  </w:style>
  <w:style w:type="character" w:customStyle="1" w:styleId="linkneltesto">
    <w:name w:val="link_nel_testo"/>
    <w:rsid w:val="007415B5"/>
    <w:rPr>
      <w:i/>
      <w:iCs/>
    </w:rPr>
  </w:style>
  <w:style w:type="character" w:customStyle="1" w:styleId="provvrubrica">
    <w:name w:val="provv_rubrica"/>
    <w:rsid w:val="007415B5"/>
    <w:rPr>
      <w:i/>
      <w:iCs/>
    </w:rPr>
  </w:style>
  <w:style w:type="character" w:customStyle="1" w:styleId="provvnumart">
    <w:name w:val="provv_numart"/>
    <w:rsid w:val="007415B5"/>
    <w:rPr>
      <w:b/>
      <w:bCs/>
    </w:rPr>
  </w:style>
  <w:style w:type="character" w:customStyle="1" w:styleId="provvnumcomma">
    <w:name w:val="provv_numcomma"/>
    <w:basedOn w:val="Carpredefinitoparagrafo2"/>
    <w:rsid w:val="007415B5"/>
  </w:style>
  <w:style w:type="character" w:customStyle="1" w:styleId="RientrocorpodeltestoCarattere">
    <w:name w:val="Rientro corpo del testo Carattere"/>
    <w:rsid w:val="007415B5"/>
    <w:rPr>
      <w:rFonts w:ascii="Verdana" w:eastAsia="Lucida Sans Unicode" w:hAnsi="Verdana" w:cs="Calibri"/>
      <w:kern w:val="1"/>
      <w:sz w:val="28"/>
      <w:szCs w:val="24"/>
    </w:rPr>
  </w:style>
  <w:style w:type="character" w:customStyle="1" w:styleId="anchorantimarker">
    <w:name w:val="anchor_anti_marker"/>
    <w:rsid w:val="007415B5"/>
    <w:rPr>
      <w:color w:val="000000"/>
    </w:rPr>
  </w:style>
  <w:style w:type="character" w:customStyle="1" w:styleId="Corpodeltesto2Carattere">
    <w:name w:val="Corpo del testo 2 Carattere"/>
    <w:rsid w:val="007415B5"/>
    <w:rPr>
      <w:sz w:val="24"/>
      <w:szCs w:val="24"/>
    </w:rPr>
  </w:style>
  <w:style w:type="character" w:customStyle="1" w:styleId="Iniziomodulo-zCarattere1">
    <w:name w:val="Inizio modulo -z Carattere1"/>
    <w:rsid w:val="007415B5"/>
    <w:rPr>
      <w:rFonts w:ascii="Arial" w:eastAsia="Calibri" w:hAnsi="Arial" w:cs="Arial"/>
      <w:vanish/>
      <w:sz w:val="16"/>
      <w:szCs w:val="16"/>
    </w:rPr>
  </w:style>
  <w:style w:type="character" w:customStyle="1" w:styleId="Finemodulo-zCarattere1">
    <w:name w:val="Fine modulo -z Carattere1"/>
    <w:rsid w:val="007415B5"/>
    <w:rPr>
      <w:rFonts w:ascii="Arial" w:eastAsia="Calibri" w:hAnsi="Arial" w:cs="Arial"/>
      <w:vanish/>
      <w:sz w:val="16"/>
      <w:szCs w:val="16"/>
    </w:rPr>
  </w:style>
  <w:style w:type="character" w:customStyle="1" w:styleId="object2">
    <w:name w:val="object2"/>
    <w:rsid w:val="007415B5"/>
    <w:rPr>
      <w:strike w:val="0"/>
      <w:dstrike w:val="0"/>
      <w:color w:val="00008B"/>
      <w:u w:val="none"/>
    </w:rPr>
  </w:style>
  <w:style w:type="character" w:customStyle="1" w:styleId="object6">
    <w:name w:val="object6"/>
    <w:rsid w:val="007415B5"/>
    <w:rPr>
      <w:strike w:val="0"/>
      <w:dstrike w:val="0"/>
      <w:color w:val="00008B"/>
      <w:u w:val="none"/>
    </w:rPr>
  </w:style>
  <w:style w:type="character" w:customStyle="1" w:styleId="object7">
    <w:name w:val="object7"/>
    <w:rsid w:val="007415B5"/>
    <w:rPr>
      <w:strike w:val="0"/>
      <w:dstrike w:val="0"/>
      <w:color w:val="00008B"/>
      <w:u w:val="none"/>
    </w:rPr>
  </w:style>
  <w:style w:type="character" w:customStyle="1" w:styleId="object8">
    <w:name w:val="object8"/>
    <w:rsid w:val="007415B5"/>
    <w:rPr>
      <w:strike w:val="0"/>
      <w:dstrike w:val="0"/>
      <w:color w:val="00008B"/>
      <w:u w:val="none"/>
    </w:rPr>
  </w:style>
  <w:style w:type="character" w:customStyle="1" w:styleId="object9">
    <w:name w:val="object9"/>
    <w:rsid w:val="007415B5"/>
    <w:rPr>
      <w:strike w:val="0"/>
      <w:dstrike w:val="0"/>
      <w:color w:val="00008B"/>
      <w:u w:val="none"/>
    </w:rPr>
  </w:style>
  <w:style w:type="character" w:customStyle="1" w:styleId="object10">
    <w:name w:val="object10"/>
    <w:rsid w:val="007415B5"/>
    <w:rPr>
      <w:strike w:val="0"/>
      <w:dstrike w:val="0"/>
      <w:color w:val="00008B"/>
      <w:u w:val="none"/>
    </w:rPr>
  </w:style>
  <w:style w:type="character" w:customStyle="1" w:styleId="object11">
    <w:name w:val="object11"/>
    <w:rsid w:val="007415B5"/>
    <w:rPr>
      <w:strike w:val="0"/>
      <w:dstrike w:val="0"/>
      <w:color w:val="00008B"/>
      <w:u w:val="none"/>
    </w:rPr>
  </w:style>
  <w:style w:type="character" w:customStyle="1" w:styleId="object12">
    <w:name w:val="object12"/>
    <w:rsid w:val="007415B5"/>
    <w:rPr>
      <w:strike w:val="0"/>
      <w:dstrike w:val="0"/>
      <w:color w:val="00008B"/>
      <w:u w:val="none"/>
    </w:rPr>
  </w:style>
  <w:style w:type="character" w:customStyle="1" w:styleId="object13">
    <w:name w:val="object13"/>
    <w:rsid w:val="007415B5"/>
    <w:rPr>
      <w:strike w:val="0"/>
      <w:dstrike w:val="0"/>
      <w:color w:val="00008B"/>
      <w:u w:val="none"/>
    </w:rPr>
  </w:style>
  <w:style w:type="character" w:customStyle="1" w:styleId="object14">
    <w:name w:val="object14"/>
    <w:rsid w:val="007415B5"/>
    <w:rPr>
      <w:strike w:val="0"/>
      <w:dstrike w:val="0"/>
      <w:color w:val="00008B"/>
      <w:u w:val="none"/>
    </w:rPr>
  </w:style>
  <w:style w:type="character" w:customStyle="1" w:styleId="object4">
    <w:name w:val="object4"/>
    <w:rsid w:val="007415B5"/>
    <w:rPr>
      <w:strike w:val="0"/>
      <w:dstrike w:val="0"/>
      <w:color w:val="00008B"/>
      <w:u w:val="none"/>
    </w:rPr>
  </w:style>
  <w:style w:type="character" w:customStyle="1" w:styleId="object5">
    <w:name w:val="object5"/>
    <w:rsid w:val="007415B5"/>
    <w:rPr>
      <w:strike w:val="0"/>
      <w:dstrike w:val="0"/>
      <w:color w:val="00008B"/>
      <w:u w:val="none"/>
    </w:rPr>
  </w:style>
  <w:style w:type="character" w:customStyle="1" w:styleId="Corpodeltesto3Carattere">
    <w:name w:val="Corpo del testo 3 Carattere"/>
    <w:rsid w:val="007415B5"/>
    <w:rPr>
      <w:sz w:val="16"/>
      <w:szCs w:val="16"/>
    </w:rPr>
  </w:style>
  <w:style w:type="character" w:customStyle="1" w:styleId="Rientrocorpodeltesto2Carattere">
    <w:name w:val="Rientro corpo del testo 2 Carattere"/>
    <w:rsid w:val="007415B5"/>
    <w:rPr>
      <w:sz w:val="24"/>
      <w:szCs w:val="24"/>
    </w:rPr>
  </w:style>
  <w:style w:type="character" w:customStyle="1" w:styleId="NormaleVerdanaCarattere">
    <w:name w:val="Normale + Verdana Carattere"/>
    <w:rsid w:val="007415B5"/>
    <w:rPr>
      <w:rFonts w:ascii="Verdana" w:eastAsia="Times New Roman" w:hAnsi="Verdana" w:cs="Times New Roman"/>
      <w:sz w:val="20"/>
      <w:szCs w:val="24"/>
    </w:rPr>
  </w:style>
  <w:style w:type="character" w:customStyle="1" w:styleId="5cmCarattereCarattere">
    <w:name w:val="5 cm Carattere Carattere"/>
    <w:rsid w:val="007415B5"/>
    <w:rPr>
      <w:rFonts w:ascii="Verdana" w:hAnsi="Verdana" w:cs="Verdana"/>
      <w:szCs w:val="24"/>
      <w:lang w:val="it-IT" w:eastAsia="ar-SA" w:bidi="ar-SA"/>
    </w:rPr>
  </w:style>
  <w:style w:type="character" w:customStyle="1" w:styleId="TitoloCarattere">
    <w:name w:val="Titolo Carattere"/>
    <w:rsid w:val="007415B5"/>
    <w:rPr>
      <w:b/>
      <w:sz w:val="24"/>
    </w:rPr>
  </w:style>
  <w:style w:type="character" w:customStyle="1" w:styleId="author">
    <w:name w:val="author"/>
    <w:basedOn w:val="Carpredefinitoparagrafo2"/>
    <w:rsid w:val="007415B5"/>
  </w:style>
  <w:style w:type="character" w:customStyle="1" w:styleId="PreformattatoHTMLCarattere">
    <w:name w:val="Preformattato HTML Carattere"/>
    <w:rsid w:val="007415B5"/>
    <w:rPr>
      <w:rFonts w:ascii="Courier New" w:eastAsia="Courier New" w:hAnsi="Courier New" w:cs="Courier New"/>
    </w:rPr>
  </w:style>
  <w:style w:type="character" w:customStyle="1" w:styleId="spnmessagetext">
    <w:name w:val="spnmessagetext"/>
    <w:basedOn w:val="Carpredefinitoparagrafo2"/>
    <w:rsid w:val="007415B5"/>
  </w:style>
  <w:style w:type="character" w:customStyle="1" w:styleId="dateday">
    <w:name w:val="date_day"/>
    <w:basedOn w:val="Carpredefinitoparagrafo2"/>
    <w:rsid w:val="007415B5"/>
  </w:style>
  <w:style w:type="character" w:customStyle="1" w:styleId="datemonth">
    <w:name w:val="date_month"/>
    <w:basedOn w:val="Carpredefinitoparagrafo2"/>
    <w:rsid w:val="007415B5"/>
  </w:style>
  <w:style w:type="character" w:customStyle="1" w:styleId="dateyear">
    <w:name w:val="date_year"/>
    <w:basedOn w:val="Carpredefinitoparagrafo2"/>
    <w:rsid w:val="007415B5"/>
  </w:style>
  <w:style w:type="character" w:customStyle="1" w:styleId="lemma">
    <w:name w:val="lemma"/>
    <w:rsid w:val="007415B5"/>
    <w:rPr>
      <w:rFonts w:ascii="Arial" w:hAnsi="Arial" w:cs="Arial"/>
      <w:b/>
      <w:bCs/>
      <w:i w:val="0"/>
      <w:iCs w:val="0"/>
      <w:color w:val="035A9C"/>
      <w:spacing w:val="0"/>
      <w:sz w:val="28"/>
      <w:szCs w:val="28"/>
    </w:rPr>
  </w:style>
  <w:style w:type="character" w:customStyle="1" w:styleId="Caratterenotadichiusura">
    <w:name w:val="Carattere nota di chiusura"/>
    <w:rsid w:val="007415B5"/>
    <w:rPr>
      <w:vertAlign w:val="superscript"/>
    </w:rPr>
  </w:style>
  <w:style w:type="character" w:customStyle="1" w:styleId="WW-Caratteredellanota">
    <w:name w:val="WW-Carattere della nota"/>
    <w:rsid w:val="007415B5"/>
    <w:rPr>
      <w:vertAlign w:val="superscript"/>
    </w:rPr>
  </w:style>
  <w:style w:type="character" w:customStyle="1" w:styleId="Titolo9Carattere">
    <w:name w:val="Titolo 9 Carattere"/>
    <w:rsid w:val="007415B5"/>
    <w:rPr>
      <w:rFonts w:ascii="Cambria" w:eastAsia="Times New Roman" w:hAnsi="Cambria" w:cs="Times New Roman"/>
      <w:sz w:val="22"/>
      <w:szCs w:val="22"/>
    </w:rPr>
  </w:style>
  <w:style w:type="paragraph" w:customStyle="1" w:styleId="Intestazione2">
    <w:name w:val="Intestazione2"/>
    <w:basedOn w:val="Normale"/>
    <w:next w:val="Corpodeltesto"/>
    <w:rsid w:val="007415B5"/>
    <w:pPr>
      <w:keepNext/>
      <w:spacing w:before="240" w:after="120"/>
    </w:pPr>
    <w:rPr>
      <w:rFonts w:ascii="Arial" w:eastAsia="Microsoft YaHei" w:hAnsi="Arial"/>
      <w:sz w:val="28"/>
      <w:szCs w:val="28"/>
    </w:rPr>
  </w:style>
  <w:style w:type="paragraph" w:customStyle="1" w:styleId="Didascalia2">
    <w:name w:val="Didascalia2"/>
    <w:basedOn w:val="Normale"/>
    <w:next w:val="Normale"/>
    <w:rsid w:val="007415B5"/>
    <w:pPr>
      <w:widowControl w:val="0"/>
      <w:suppressAutoHyphens w:val="0"/>
      <w:autoSpaceDE w:val="0"/>
      <w:jc w:val="center"/>
    </w:pPr>
    <w:rPr>
      <w:rFonts w:ascii="Arial" w:hAnsi="Arial" w:cs="Arial"/>
      <w:b/>
      <w:bCs/>
      <w:spacing w:val="28"/>
      <w:sz w:val="32"/>
      <w:szCs w:val="32"/>
    </w:rPr>
  </w:style>
  <w:style w:type="paragraph" w:customStyle="1" w:styleId="Indice">
    <w:name w:val="Indice"/>
    <w:basedOn w:val="Normale"/>
    <w:rsid w:val="007415B5"/>
    <w:pPr>
      <w:suppressLineNumbers/>
    </w:pPr>
    <w:rPr>
      <w:rFonts w:cs="Tahoma"/>
    </w:rPr>
  </w:style>
  <w:style w:type="paragraph" w:customStyle="1" w:styleId="Intestazione1">
    <w:name w:val="Intestazione1"/>
    <w:basedOn w:val="Normale"/>
    <w:next w:val="Corpodeltesto"/>
    <w:rsid w:val="007415B5"/>
    <w:pPr>
      <w:keepNext/>
      <w:spacing w:before="240" w:after="120"/>
    </w:pPr>
    <w:rPr>
      <w:rFonts w:ascii="Arial" w:eastAsia="SimSun" w:hAnsi="Arial" w:cs="Tahoma"/>
      <w:sz w:val="28"/>
      <w:szCs w:val="28"/>
    </w:rPr>
  </w:style>
  <w:style w:type="paragraph" w:customStyle="1" w:styleId="Didascalia1">
    <w:name w:val="Didascalia1"/>
    <w:basedOn w:val="Normale"/>
    <w:rsid w:val="007415B5"/>
    <w:pPr>
      <w:suppressLineNumbers/>
      <w:spacing w:before="120" w:after="120"/>
    </w:pPr>
    <w:rPr>
      <w:rFonts w:cs="Tahoma"/>
      <w:i/>
      <w:iCs/>
    </w:rPr>
  </w:style>
  <w:style w:type="paragraph" w:customStyle="1" w:styleId="Corpodeltesto31">
    <w:name w:val="Corpo del testo 31"/>
    <w:basedOn w:val="Normale"/>
    <w:rsid w:val="007415B5"/>
    <w:pPr>
      <w:overflowPunct w:val="0"/>
      <w:autoSpaceDE w:val="0"/>
      <w:jc w:val="both"/>
      <w:textAlignment w:val="baseline"/>
    </w:pPr>
    <w:rPr>
      <w:sz w:val="28"/>
      <w:szCs w:val="20"/>
    </w:rPr>
  </w:style>
  <w:style w:type="paragraph" w:customStyle="1" w:styleId="Contenutocornice">
    <w:name w:val="Contenuto cornice"/>
    <w:basedOn w:val="Corpodeltesto"/>
    <w:rsid w:val="007415B5"/>
    <w:pPr>
      <w:spacing w:after="120"/>
    </w:pPr>
    <w:rPr>
      <w:sz w:val="24"/>
      <w:szCs w:val="24"/>
    </w:rPr>
  </w:style>
  <w:style w:type="paragraph" w:customStyle="1" w:styleId="Contenutotabella">
    <w:name w:val="Contenuto tabella"/>
    <w:basedOn w:val="Normale"/>
    <w:rsid w:val="007415B5"/>
    <w:pPr>
      <w:suppressLineNumbers/>
    </w:pPr>
  </w:style>
  <w:style w:type="paragraph" w:customStyle="1" w:styleId="Intestazionetabella">
    <w:name w:val="Intestazione tabella"/>
    <w:basedOn w:val="Contenutotabella"/>
    <w:rsid w:val="007415B5"/>
    <w:pPr>
      <w:jc w:val="center"/>
    </w:pPr>
    <w:rPr>
      <w:b/>
      <w:bCs/>
    </w:rPr>
  </w:style>
  <w:style w:type="paragraph" w:customStyle="1" w:styleId="Normale0">
    <w:name w:val="[Normale]"/>
    <w:basedOn w:val="Normale"/>
    <w:rsid w:val="007415B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cs="Arial"/>
      <w:szCs w:val="20"/>
    </w:rPr>
  </w:style>
  <w:style w:type="paragraph" w:customStyle="1" w:styleId="Corpodeltesto21">
    <w:name w:val="Corpo del testo 21"/>
    <w:basedOn w:val="Normale"/>
    <w:rsid w:val="007415B5"/>
    <w:pPr>
      <w:suppressAutoHyphens w:val="0"/>
      <w:jc w:val="both"/>
    </w:pPr>
    <w:rPr>
      <w:rFonts w:ascii="MS Sans Serif" w:hAnsi="MS Sans Serif"/>
      <w:sz w:val="20"/>
      <w:szCs w:val="20"/>
    </w:rPr>
  </w:style>
  <w:style w:type="paragraph" w:customStyle="1" w:styleId="provvr0">
    <w:name w:val="provv_r0"/>
    <w:basedOn w:val="Normale"/>
    <w:rsid w:val="007415B5"/>
    <w:pPr>
      <w:suppressAutoHyphens w:val="0"/>
      <w:spacing w:before="280" w:after="280"/>
    </w:pPr>
    <w:rPr>
      <w:rFonts w:ascii="Arial Unicode MS" w:eastAsia="Arial Unicode MS" w:hAnsi="Arial Unicode MS" w:cs="Arial Unicode MS"/>
    </w:rPr>
  </w:style>
  <w:style w:type="paragraph" w:customStyle="1" w:styleId="Rientrocorpodeltesto31">
    <w:name w:val="Rientro corpo del testo 31"/>
    <w:basedOn w:val="Normale"/>
    <w:rsid w:val="007415B5"/>
    <w:pPr>
      <w:spacing w:after="120"/>
      <w:ind w:left="283"/>
    </w:pPr>
    <w:rPr>
      <w:sz w:val="16"/>
      <w:szCs w:val="16"/>
    </w:rPr>
  </w:style>
  <w:style w:type="paragraph" w:customStyle="1" w:styleId="Testonormale1">
    <w:name w:val="Testo normale1"/>
    <w:basedOn w:val="Normale"/>
    <w:rsid w:val="007415B5"/>
    <w:pPr>
      <w:suppressAutoHyphens w:val="0"/>
    </w:pPr>
    <w:rPr>
      <w:rFonts w:ascii="Consolas" w:eastAsia="Calibri" w:hAnsi="Consolas"/>
      <w:sz w:val="21"/>
      <w:szCs w:val="21"/>
    </w:rPr>
  </w:style>
  <w:style w:type="paragraph" w:customStyle="1" w:styleId="popolo">
    <w:name w:val="popolo"/>
    <w:basedOn w:val="Normale"/>
    <w:rsid w:val="007415B5"/>
    <w:pPr>
      <w:suppressAutoHyphens w:val="0"/>
      <w:spacing w:line="520" w:lineRule="atLeast"/>
      <w:jc w:val="both"/>
    </w:pPr>
    <w:rPr>
      <w:rFonts w:ascii="Garamond" w:hAnsi="Garamond"/>
      <w:sz w:val="30"/>
      <w:szCs w:val="30"/>
    </w:rPr>
  </w:style>
  <w:style w:type="paragraph" w:customStyle="1" w:styleId="fatto">
    <w:name w:val="fatto"/>
    <w:basedOn w:val="Normale"/>
    <w:rsid w:val="007415B5"/>
    <w:pPr>
      <w:suppressAutoHyphens w:val="0"/>
      <w:spacing w:line="540" w:lineRule="atLeast"/>
      <w:jc w:val="center"/>
    </w:pPr>
    <w:rPr>
      <w:rFonts w:ascii="Garamond" w:hAnsi="Garamond"/>
      <w:sz w:val="30"/>
      <w:szCs w:val="30"/>
    </w:rPr>
  </w:style>
  <w:style w:type="paragraph" w:customStyle="1" w:styleId="Paragrafoelenco1">
    <w:name w:val="Paragrafo elenco1"/>
    <w:basedOn w:val="Normale"/>
    <w:rsid w:val="007415B5"/>
    <w:pPr>
      <w:suppressAutoHyphens w:val="0"/>
      <w:spacing w:after="200" w:line="276" w:lineRule="auto"/>
      <w:ind w:left="720"/>
    </w:pPr>
    <w:rPr>
      <w:rFonts w:ascii="Calibri" w:hAnsi="Calibri"/>
      <w:sz w:val="22"/>
      <w:szCs w:val="22"/>
    </w:rPr>
  </w:style>
  <w:style w:type="paragraph" w:customStyle="1" w:styleId="bollo1">
    <w:name w:val="bollo1"/>
    <w:basedOn w:val="Normale"/>
    <w:rsid w:val="007415B5"/>
    <w:pPr>
      <w:suppressAutoHyphens w:val="0"/>
      <w:overflowPunct w:val="0"/>
      <w:autoSpaceDE w:val="0"/>
      <w:spacing w:line="567" w:lineRule="exact"/>
      <w:jc w:val="both"/>
      <w:textAlignment w:val="baseline"/>
    </w:pPr>
    <w:rPr>
      <w:rFonts w:ascii="Arial" w:hAnsi="Arial" w:cs="Arial"/>
      <w:szCs w:val="20"/>
    </w:rPr>
  </w:style>
  <w:style w:type="paragraph" w:customStyle="1" w:styleId="Testodelblocco3">
    <w:name w:val="Testo del blocco3"/>
    <w:basedOn w:val="Normale"/>
    <w:rsid w:val="007415B5"/>
    <w:pPr>
      <w:suppressAutoHyphens w:val="0"/>
      <w:spacing w:line="480" w:lineRule="auto"/>
      <w:ind w:left="851" w:right="851" w:firstLine="709"/>
      <w:jc w:val="both"/>
    </w:pPr>
  </w:style>
  <w:style w:type="paragraph" w:customStyle="1" w:styleId="default0">
    <w:name w:val="default"/>
    <w:basedOn w:val="Normale"/>
    <w:rsid w:val="007415B5"/>
    <w:pPr>
      <w:suppressAutoHyphens w:val="0"/>
      <w:spacing w:before="280" w:after="280"/>
    </w:pPr>
  </w:style>
  <w:style w:type="paragraph" w:customStyle="1" w:styleId="right">
    <w:name w:val="right"/>
    <w:basedOn w:val="Normale"/>
    <w:rsid w:val="007415B5"/>
    <w:pPr>
      <w:suppressAutoHyphens w:val="0"/>
      <w:spacing w:before="280" w:after="120" w:line="312" w:lineRule="atLeast"/>
      <w:jc w:val="right"/>
    </w:pPr>
    <w:rPr>
      <w:sz w:val="26"/>
      <w:szCs w:val="26"/>
    </w:rPr>
  </w:style>
  <w:style w:type="paragraph" w:customStyle="1" w:styleId="Testodelblocco1">
    <w:name w:val="Testo del blocco1"/>
    <w:basedOn w:val="Normale"/>
    <w:rsid w:val="007415B5"/>
    <w:pPr>
      <w:widowControl w:val="0"/>
      <w:spacing w:line="480" w:lineRule="auto"/>
      <w:ind w:left="851" w:right="851" w:firstLine="709"/>
      <w:jc w:val="both"/>
    </w:pPr>
    <w:rPr>
      <w:rFonts w:eastAsia="Lucida Sans Unicode"/>
      <w:kern w:val="1"/>
    </w:rPr>
  </w:style>
  <w:style w:type="paragraph" w:customStyle="1" w:styleId="Stile1">
    <w:name w:val="Stile1"/>
    <w:basedOn w:val="Normale"/>
    <w:rsid w:val="007415B5"/>
    <w:pPr>
      <w:suppressAutoHyphens w:val="0"/>
      <w:spacing w:before="120" w:after="120"/>
      <w:jc w:val="both"/>
    </w:pPr>
  </w:style>
  <w:style w:type="paragraph" w:customStyle="1" w:styleId="xl131">
    <w:name w:val="xl131"/>
    <w:basedOn w:val="Normale"/>
    <w:rsid w:val="007415B5"/>
    <w:pPr>
      <w:suppressAutoHyphens w:val="0"/>
      <w:spacing w:before="280" w:after="280" w:line="360" w:lineRule="auto"/>
      <w:jc w:val="center"/>
      <w:textAlignment w:val="bottom"/>
    </w:pPr>
    <w:rPr>
      <w:rFonts w:ascii="Arial" w:eastAsia="Arial Unicode MS" w:hAnsi="Arial" w:cs="Arial"/>
      <w:b/>
      <w:bCs/>
      <w:sz w:val="28"/>
      <w:szCs w:val="28"/>
    </w:rPr>
  </w:style>
  <w:style w:type="paragraph" w:customStyle="1" w:styleId="xl32">
    <w:name w:val="xl32"/>
    <w:basedOn w:val="Normale"/>
    <w:rsid w:val="007415B5"/>
    <w:pPr>
      <w:suppressAutoHyphens w:val="0"/>
      <w:spacing w:before="280" w:after="280" w:line="360" w:lineRule="auto"/>
      <w:jc w:val="center"/>
      <w:textAlignment w:val="center"/>
    </w:pPr>
    <w:rPr>
      <w:rFonts w:ascii="Verdana" w:eastAsia="Arial Unicode MS" w:hAnsi="Verdana" w:cs="Arial Unicode MS"/>
      <w:b/>
      <w:bCs/>
      <w:sz w:val="16"/>
      <w:szCs w:val="16"/>
    </w:rPr>
  </w:style>
  <w:style w:type="paragraph" w:customStyle="1" w:styleId="xl94">
    <w:name w:val="xl94"/>
    <w:basedOn w:val="Normale"/>
    <w:rsid w:val="007415B5"/>
    <w:pPr>
      <w:suppressAutoHyphens w:val="0"/>
      <w:spacing w:before="280" w:after="280" w:line="360" w:lineRule="auto"/>
      <w:jc w:val="both"/>
    </w:pPr>
    <w:rPr>
      <w:rFonts w:ascii="Verdana" w:eastAsia="Arial Unicode MS" w:hAnsi="Verdana" w:cs="Arial Unicode MS"/>
      <w:sz w:val="16"/>
      <w:szCs w:val="16"/>
    </w:rPr>
  </w:style>
  <w:style w:type="paragraph" w:customStyle="1" w:styleId="provvr1">
    <w:name w:val="provv_r1"/>
    <w:basedOn w:val="Normale"/>
    <w:rsid w:val="007415B5"/>
    <w:pPr>
      <w:suppressAutoHyphens w:val="0"/>
      <w:spacing w:before="280" w:after="280"/>
      <w:ind w:firstLine="400"/>
      <w:jc w:val="both"/>
    </w:pPr>
  </w:style>
  <w:style w:type="paragraph" w:customStyle="1" w:styleId="Corpodeltesto210">
    <w:name w:val="Corpo del testo 21"/>
    <w:basedOn w:val="Normale"/>
    <w:rsid w:val="007415B5"/>
    <w:pPr>
      <w:suppressAutoHyphens w:val="0"/>
      <w:spacing w:after="120" w:line="480" w:lineRule="auto"/>
    </w:pPr>
  </w:style>
  <w:style w:type="paragraph" w:customStyle="1" w:styleId="provvc">
    <w:name w:val="provv_c"/>
    <w:basedOn w:val="Normale"/>
    <w:rsid w:val="007415B5"/>
    <w:pPr>
      <w:suppressAutoHyphens w:val="0"/>
      <w:spacing w:before="280" w:after="280"/>
      <w:jc w:val="center"/>
    </w:pPr>
  </w:style>
  <w:style w:type="paragraph" w:customStyle="1" w:styleId="provvambito">
    <w:name w:val="provv_ambito"/>
    <w:basedOn w:val="Normale"/>
    <w:rsid w:val="007415B5"/>
    <w:pPr>
      <w:suppressAutoHyphens w:val="0"/>
      <w:spacing w:before="280" w:after="280"/>
      <w:jc w:val="center"/>
    </w:pPr>
    <w:rPr>
      <w:b/>
      <w:bCs/>
    </w:rPr>
  </w:style>
  <w:style w:type="paragraph" w:customStyle="1" w:styleId="provvnota">
    <w:name w:val="provv_nota"/>
    <w:basedOn w:val="Normale"/>
    <w:rsid w:val="007415B5"/>
    <w:pPr>
      <w:suppressAutoHyphens w:val="0"/>
      <w:spacing w:before="280" w:after="280"/>
      <w:jc w:val="both"/>
    </w:pPr>
  </w:style>
  <w:style w:type="paragraph" w:customStyle="1" w:styleId="provvestremo">
    <w:name w:val="provv_estremo"/>
    <w:basedOn w:val="Normale"/>
    <w:rsid w:val="007415B5"/>
    <w:pPr>
      <w:suppressAutoHyphens w:val="0"/>
      <w:spacing w:before="280" w:after="280"/>
      <w:jc w:val="both"/>
    </w:pPr>
    <w:rPr>
      <w:b/>
      <w:bCs/>
    </w:rPr>
  </w:style>
  <w:style w:type="paragraph" w:customStyle="1" w:styleId="Corpodeltesto310">
    <w:name w:val="Corpo del testo 31"/>
    <w:basedOn w:val="Normale"/>
    <w:rsid w:val="007415B5"/>
    <w:pPr>
      <w:suppressAutoHyphens w:val="0"/>
      <w:overflowPunct w:val="0"/>
      <w:autoSpaceDE w:val="0"/>
      <w:jc w:val="both"/>
      <w:textAlignment w:val="baseline"/>
    </w:pPr>
    <w:rPr>
      <w:sz w:val="28"/>
      <w:szCs w:val="20"/>
    </w:rPr>
  </w:style>
  <w:style w:type="paragraph" w:customStyle="1" w:styleId="provvr2">
    <w:name w:val="provv_r2"/>
    <w:basedOn w:val="Normale"/>
    <w:rsid w:val="007415B5"/>
    <w:pPr>
      <w:suppressAutoHyphens w:val="0"/>
      <w:spacing w:before="280" w:after="280"/>
      <w:ind w:firstLine="600"/>
      <w:jc w:val="both"/>
    </w:pPr>
  </w:style>
  <w:style w:type="paragraph" w:customStyle="1" w:styleId="Coomentoeda">
    <w:name w:val="Coomento eda"/>
    <w:basedOn w:val="Normale"/>
    <w:rsid w:val="007415B5"/>
    <w:pPr>
      <w:ind w:left="360"/>
      <w:jc w:val="both"/>
    </w:pPr>
    <w:rPr>
      <w:rFonts w:ascii="Arial" w:hAnsi="Arial" w:cs="Arial"/>
      <w:szCs w:val="20"/>
    </w:rPr>
  </w:style>
  <w:style w:type="paragraph" w:customStyle="1" w:styleId="Puntoelenco1">
    <w:name w:val="Punto elenco1"/>
    <w:basedOn w:val="Normale"/>
    <w:rsid w:val="007415B5"/>
    <w:pPr>
      <w:numPr>
        <w:numId w:val="1"/>
      </w:numPr>
      <w:suppressAutoHyphens w:val="0"/>
    </w:pPr>
  </w:style>
  <w:style w:type="paragraph" w:customStyle="1" w:styleId="rgscorpodeltesto">
    <w:name w:val="rgs_corpodeltesto"/>
    <w:basedOn w:val="Normale"/>
    <w:rsid w:val="007415B5"/>
    <w:pPr>
      <w:suppressAutoHyphens w:val="0"/>
      <w:spacing w:after="120" w:line="360" w:lineRule="auto"/>
      <w:ind w:firstLine="799"/>
      <w:jc w:val="both"/>
    </w:pPr>
    <w:rPr>
      <w:szCs w:val="20"/>
    </w:rPr>
  </w:style>
  <w:style w:type="paragraph" w:customStyle="1" w:styleId="Corpodeltesto32">
    <w:name w:val="Corpo del testo 32"/>
    <w:basedOn w:val="Normale"/>
    <w:rsid w:val="007415B5"/>
    <w:pPr>
      <w:suppressAutoHyphens w:val="0"/>
      <w:spacing w:after="120"/>
    </w:pPr>
    <w:rPr>
      <w:sz w:val="16"/>
      <w:szCs w:val="16"/>
    </w:rPr>
  </w:style>
  <w:style w:type="paragraph" w:customStyle="1" w:styleId="Rientrocorpodeltesto21">
    <w:name w:val="Rientro corpo del testo 21"/>
    <w:basedOn w:val="Normale"/>
    <w:rsid w:val="007415B5"/>
    <w:pPr>
      <w:suppressAutoHyphens w:val="0"/>
      <w:spacing w:after="120" w:line="480" w:lineRule="auto"/>
      <w:ind w:left="283"/>
    </w:pPr>
  </w:style>
  <w:style w:type="paragraph" w:customStyle="1" w:styleId="NormaleVerdana">
    <w:name w:val="Normale + Verdana"/>
    <w:basedOn w:val="Normale"/>
    <w:rsid w:val="007415B5"/>
    <w:pPr>
      <w:suppressAutoHyphens w:val="0"/>
      <w:spacing w:line="360" w:lineRule="auto"/>
      <w:ind w:right="851"/>
      <w:jc w:val="both"/>
    </w:pPr>
    <w:rPr>
      <w:rFonts w:ascii="Verdana" w:hAnsi="Verdana"/>
      <w:sz w:val="20"/>
    </w:rPr>
  </w:style>
  <w:style w:type="paragraph" w:customStyle="1" w:styleId="Testodelblocco2">
    <w:name w:val="Testo del blocco2"/>
    <w:basedOn w:val="Normale"/>
    <w:rsid w:val="007415B5"/>
    <w:pPr>
      <w:widowControl w:val="0"/>
      <w:spacing w:line="360" w:lineRule="auto"/>
      <w:ind w:left="850" w:right="850" w:firstLine="710"/>
      <w:jc w:val="both"/>
    </w:pPr>
    <w:rPr>
      <w:rFonts w:ascii="Trebuchet MS" w:eastAsia="Lucida Sans Unicode" w:hAnsi="Trebuchet MS"/>
      <w:kern w:val="1"/>
    </w:rPr>
  </w:style>
  <w:style w:type="paragraph" w:styleId="Revisione">
    <w:name w:val="Revision"/>
    <w:rsid w:val="007415B5"/>
    <w:pPr>
      <w:suppressAutoHyphens/>
    </w:pPr>
    <w:rPr>
      <w:rFonts w:ascii="Times New Roman" w:eastAsia="Times New Roman" w:hAnsi="Times New Roman"/>
      <w:sz w:val="24"/>
      <w:szCs w:val="24"/>
      <w:lang w:eastAsia="ar-SA"/>
    </w:rPr>
  </w:style>
  <w:style w:type="paragraph" w:customStyle="1" w:styleId="TESTO">
    <w:name w:val="TESTO"/>
    <w:basedOn w:val="Normale"/>
    <w:rsid w:val="007415B5"/>
    <w:pPr>
      <w:suppressAutoHyphens w:val="0"/>
      <w:spacing w:line="566" w:lineRule="atLeast"/>
      <w:jc w:val="both"/>
    </w:pPr>
    <w:rPr>
      <w:sz w:val="26"/>
      <w:szCs w:val="20"/>
    </w:rPr>
  </w:style>
  <w:style w:type="paragraph" w:customStyle="1" w:styleId="IntestazioneLogo">
    <w:name w:val="IntestazioneLogo"/>
    <w:basedOn w:val="Normale"/>
    <w:rsid w:val="007415B5"/>
    <w:pPr>
      <w:widowControl w:val="0"/>
      <w:suppressAutoHyphens w:val="0"/>
      <w:jc w:val="center"/>
    </w:pPr>
    <w:rPr>
      <w:rFonts w:ascii="Calibri" w:hAnsi="Calibri"/>
      <w:b/>
      <w:smallCaps/>
      <w:sz w:val="16"/>
      <w:szCs w:val="48"/>
    </w:rPr>
  </w:style>
  <w:style w:type="paragraph" w:customStyle="1" w:styleId="Destinatari">
    <w:name w:val="Destinatari"/>
    <w:basedOn w:val="Normale"/>
    <w:rsid w:val="007415B5"/>
    <w:pPr>
      <w:widowControl w:val="0"/>
      <w:suppressAutoHyphens w:val="0"/>
      <w:ind w:left="567"/>
      <w:jc w:val="both"/>
    </w:pPr>
    <w:rPr>
      <w:rFonts w:ascii="Calibri" w:hAnsi="Calibri"/>
      <w:sz w:val="22"/>
    </w:rPr>
  </w:style>
  <w:style w:type="paragraph" w:customStyle="1" w:styleId="provvgiury">
    <w:name w:val="provv_giury"/>
    <w:basedOn w:val="Normale"/>
    <w:rsid w:val="007415B5"/>
    <w:pPr>
      <w:suppressAutoHyphens w:val="0"/>
      <w:spacing w:before="280" w:after="280"/>
      <w:jc w:val="right"/>
    </w:pPr>
    <w:rPr>
      <w:i/>
      <w:iCs/>
    </w:rPr>
  </w:style>
  <w:style w:type="paragraph" w:customStyle="1" w:styleId="sentr1">
    <w:name w:val="sent_r1"/>
    <w:basedOn w:val="Normale"/>
    <w:rsid w:val="007415B5"/>
    <w:pPr>
      <w:suppressAutoHyphens w:val="0"/>
      <w:spacing w:before="280" w:after="280"/>
      <w:ind w:firstLine="400"/>
      <w:jc w:val="both"/>
    </w:pPr>
  </w:style>
  <w:style w:type="paragraph" w:customStyle="1" w:styleId="Nomesociet">
    <w:name w:val="Nome società"/>
    <w:basedOn w:val="Corpodeltesto"/>
    <w:rsid w:val="007415B5"/>
    <w:pPr>
      <w:spacing w:before="120" w:after="80"/>
    </w:pPr>
    <w:rPr>
      <w:b/>
      <w:szCs w:val="20"/>
    </w:rPr>
  </w:style>
  <w:style w:type="paragraph" w:customStyle="1" w:styleId="testocenter2">
    <w:name w:val="testocenter2"/>
    <w:basedOn w:val="Normale"/>
    <w:rsid w:val="007415B5"/>
    <w:pPr>
      <w:suppressAutoHyphens w:val="0"/>
      <w:spacing w:before="54" w:after="129"/>
      <w:ind w:firstLine="240"/>
      <w:jc w:val="center"/>
    </w:pPr>
    <w:rPr>
      <w:rFonts w:ascii="Tahoma" w:hAnsi="Tahoma" w:cs="Tahoma"/>
      <w:color w:val="000000"/>
    </w:rPr>
  </w:style>
  <w:style w:type="paragraph" w:customStyle="1" w:styleId="testojustify1">
    <w:name w:val="testojustify1"/>
    <w:basedOn w:val="Normale"/>
    <w:rsid w:val="007415B5"/>
    <w:pPr>
      <w:suppressAutoHyphens w:val="0"/>
      <w:spacing w:before="54" w:after="129"/>
      <w:ind w:firstLine="240"/>
      <w:jc w:val="both"/>
    </w:pPr>
    <w:rPr>
      <w:rFonts w:ascii="Tahoma" w:hAnsi="Tahoma" w:cs="Tahoma"/>
      <w:color w:val="000000"/>
    </w:rPr>
  </w:style>
  <w:style w:type="paragraph" w:customStyle="1" w:styleId="1AutoList2">
    <w:name w:val="1AutoList2"/>
    <w:rsid w:val="007415B5"/>
    <w:pPr>
      <w:widowControl w:val="0"/>
      <w:tabs>
        <w:tab w:val="left" w:pos="720"/>
      </w:tabs>
      <w:suppressAutoHyphens/>
      <w:ind w:left="720" w:hanging="720"/>
      <w:jc w:val="both"/>
    </w:pPr>
    <w:rPr>
      <w:rFonts w:ascii="Times New Roman Normale" w:eastAsia="Times New Roman" w:hAnsi="Times New Roman Normale"/>
      <w:sz w:val="24"/>
      <w:lang w:eastAsia="ar-SA"/>
    </w:rPr>
  </w:style>
  <w:style w:type="paragraph" w:customStyle="1" w:styleId="Paragrafoelenco10">
    <w:name w:val="Paragrafo elenco1"/>
    <w:basedOn w:val="Normale"/>
    <w:rsid w:val="007415B5"/>
    <w:pPr>
      <w:suppressAutoHyphens w:val="0"/>
      <w:spacing w:after="200" w:line="276" w:lineRule="auto"/>
      <w:ind w:left="720"/>
    </w:pPr>
    <w:rPr>
      <w:rFonts w:ascii="Calibri" w:eastAsia="Calibri" w:hAnsi="Calibri"/>
      <w:sz w:val="22"/>
      <w:szCs w:val="22"/>
    </w:rPr>
  </w:style>
  <w:style w:type="paragraph" w:customStyle="1" w:styleId="codartr1">
    <w:name w:val="codart_r1"/>
    <w:basedOn w:val="Normale"/>
    <w:rsid w:val="007415B5"/>
    <w:pPr>
      <w:suppressAutoHyphens w:val="0"/>
      <w:spacing w:before="280" w:after="280"/>
      <w:jc w:val="both"/>
    </w:pPr>
    <w:rPr>
      <w:rFonts w:eastAsia="Calibri"/>
    </w:rPr>
  </w:style>
  <w:style w:type="paragraph" w:customStyle="1" w:styleId="Bollo">
    <w:name w:val="Bollo"/>
    <w:basedOn w:val="Normale"/>
    <w:rsid w:val="007415B5"/>
    <w:pPr>
      <w:suppressAutoHyphens w:val="0"/>
      <w:spacing w:line="567" w:lineRule="atLeast"/>
      <w:jc w:val="both"/>
    </w:pPr>
    <w:rPr>
      <w:rFonts w:ascii="Courier" w:hAnsi="Courier"/>
      <w:color w:val="000000"/>
      <w:sz w:val="28"/>
      <w:szCs w:val="28"/>
    </w:rPr>
  </w:style>
  <w:style w:type="paragraph" w:customStyle="1" w:styleId="comma">
    <w:name w:val="comma"/>
    <w:basedOn w:val="Normale"/>
    <w:rsid w:val="007415B5"/>
    <w:pPr>
      <w:numPr>
        <w:numId w:val="9"/>
      </w:numPr>
      <w:tabs>
        <w:tab w:val="left" w:pos="425"/>
      </w:tabs>
      <w:suppressAutoHyphens w:val="0"/>
      <w:spacing w:before="120"/>
      <w:ind w:right="794"/>
      <w:jc w:val="both"/>
    </w:pPr>
    <w:rPr>
      <w:rFonts w:ascii="Arial" w:hAnsi="Arial"/>
      <w:szCs w:val="20"/>
      <w:lang w:eastAsia="it-IT"/>
    </w:rPr>
  </w:style>
  <w:style w:type="paragraph" w:styleId="Corpodeltesto3">
    <w:name w:val="Body Text 3"/>
    <w:basedOn w:val="Normale"/>
    <w:semiHidden/>
    <w:rsid w:val="007415B5"/>
    <w:pPr>
      <w:tabs>
        <w:tab w:val="left" w:pos="658"/>
      </w:tabs>
      <w:suppressAutoHyphens w:val="0"/>
      <w:spacing w:after="60"/>
      <w:jc w:val="both"/>
    </w:pPr>
    <w:rPr>
      <w:sz w:val="23"/>
      <w:szCs w:val="23"/>
    </w:rPr>
  </w:style>
  <w:style w:type="character" w:customStyle="1" w:styleId="Corpodeltesto3Carattere1">
    <w:name w:val="Corpo del testo 3 Carattere1"/>
    <w:semiHidden/>
    <w:rsid w:val="007415B5"/>
    <w:rPr>
      <w:rFonts w:ascii="Times New Roman" w:eastAsia="Times New Roman" w:hAnsi="Times New Roman"/>
      <w:sz w:val="23"/>
      <w:szCs w:val="23"/>
      <w:lang w:eastAsia="ar-SA"/>
    </w:rPr>
  </w:style>
  <w:style w:type="character" w:styleId="Rimandonotaapidipagina">
    <w:name w:val="footnote reference"/>
    <w:semiHidden/>
    <w:rsid w:val="007415B5"/>
    <w:rPr>
      <w:vertAlign w:val="superscript"/>
    </w:rPr>
  </w:style>
  <w:style w:type="paragraph" w:styleId="Rientrocorpodeltesto2">
    <w:name w:val="Body Text Indent 2"/>
    <w:basedOn w:val="Normale"/>
    <w:semiHidden/>
    <w:unhideWhenUsed/>
    <w:rsid w:val="007415B5"/>
    <w:pPr>
      <w:spacing w:after="120" w:line="480" w:lineRule="auto"/>
      <w:ind w:left="283"/>
    </w:pPr>
  </w:style>
  <w:style w:type="character" w:customStyle="1" w:styleId="Rientrocorpodeltesto2Carattere1">
    <w:name w:val="Rientro corpo del testo 2 Carattere1"/>
    <w:semiHidden/>
    <w:rsid w:val="007415B5"/>
    <w:rPr>
      <w:rFonts w:ascii="Times New Roman" w:eastAsia="Times New Roman" w:hAnsi="Times New Roman"/>
      <w:sz w:val="24"/>
      <w:szCs w:val="24"/>
      <w:lang w:eastAsia="ar-SA"/>
    </w:rPr>
  </w:style>
  <w:style w:type="paragraph" w:styleId="Rientrocorpodeltesto3">
    <w:name w:val="Body Text Indent 3"/>
    <w:basedOn w:val="Normale"/>
    <w:semiHidden/>
    <w:unhideWhenUsed/>
    <w:rsid w:val="007415B5"/>
    <w:pPr>
      <w:spacing w:after="120"/>
      <w:ind w:left="283"/>
    </w:pPr>
    <w:rPr>
      <w:sz w:val="16"/>
      <w:szCs w:val="16"/>
    </w:rPr>
  </w:style>
  <w:style w:type="character" w:customStyle="1" w:styleId="Rientrocorpodeltesto3Carattere1">
    <w:name w:val="Rientro corpo del testo 3 Carattere1"/>
    <w:semiHidden/>
    <w:rsid w:val="007415B5"/>
    <w:rPr>
      <w:rFonts w:ascii="Times New Roman" w:eastAsia="Times New Roman" w:hAnsi="Times New Roman"/>
      <w:sz w:val="16"/>
      <w:szCs w:val="16"/>
      <w:lang w:eastAsia="ar-SA"/>
    </w:rPr>
  </w:style>
  <w:style w:type="paragraph" w:customStyle="1" w:styleId="Standard">
    <w:name w:val="Standard"/>
    <w:rsid w:val="00F03729"/>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35">
    <w:name w:val="WWNum35"/>
    <w:basedOn w:val="Nessunelenco"/>
    <w:rsid w:val="00E80DD4"/>
    <w:pPr>
      <w:numPr>
        <w:numId w:val="28"/>
      </w:numPr>
    </w:pPr>
  </w:style>
  <w:style w:type="numbering" w:customStyle="1" w:styleId="WWNum37">
    <w:name w:val="WWNum37"/>
    <w:basedOn w:val="Nessunelenco"/>
    <w:rsid w:val="00E80DD4"/>
    <w:pPr>
      <w:numPr>
        <w:numId w:val="29"/>
      </w:numPr>
    </w:pPr>
  </w:style>
  <w:style w:type="numbering" w:customStyle="1" w:styleId="WWNum36">
    <w:name w:val="WWNum36"/>
    <w:basedOn w:val="Nessunelenco"/>
    <w:rsid w:val="00E80DD4"/>
    <w:pPr>
      <w:numPr>
        <w:numId w:val="30"/>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stema-bdi.it/index.php?bdinr=021&amp;docnr=46688%20&amp;stato=lext" TargetMode="External"/><Relationship Id="rId18" Type="http://schemas.openxmlformats.org/officeDocument/2006/relationships/hyperlink" Target="http://www.sistema-bdi.it/index.php?bdinr=021&amp;docnr=25063&amp;stato=lext" TargetMode="External"/><Relationship Id="rId26" Type="http://schemas.openxmlformats.org/officeDocument/2006/relationships/hyperlink" Target="http://www.sistema-bdi.it/index.php?bdinr=021&amp;docnr=88364&amp;stato=lext" TargetMode="External"/><Relationship Id="rId39" Type="http://schemas.openxmlformats.org/officeDocument/2006/relationships/hyperlink" Target="http://www.sistema-bdi.it/index.php?bdinr=021&amp;docnr=93085&amp;stato=lext" TargetMode="External"/><Relationship Id="rId21" Type="http://schemas.openxmlformats.org/officeDocument/2006/relationships/hyperlink" Target="http://www.sistema-bdi.it/index.php?bdinr=021&amp;docnr=25063&amp;stato=lext" TargetMode="External"/><Relationship Id="rId34" Type="http://schemas.openxmlformats.org/officeDocument/2006/relationships/hyperlink" Target="http://www.sistema-bdi.it/index.php?bdinr=021&amp;docnr=93085%20&amp;stato=lext" TargetMode="External"/><Relationship Id="rId42" Type="http://schemas.openxmlformats.org/officeDocument/2006/relationships/hyperlink" Target="http://www.sistema-bdi.it/index.php?bdinr=021&amp;docnr=95427&amp;stato=lext" TargetMode="External"/><Relationship Id="rId47" Type="http://schemas.openxmlformats.org/officeDocument/2006/relationships/hyperlink" Target="http://www.sistema-bdi.it/index.php?bdinr=021&amp;docnr=23408%20&amp;stato=lext" TargetMode="External"/><Relationship Id="rId50" Type="http://schemas.openxmlformats.org/officeDocument/2006/relationships/hyperlink" Target="http://www.sistema-bdi.it/index.php?bdinr=021&amp;docnr=25063&amp;stato=lext"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istema-bdi.it/index.php?bdinr=021&amp;docnr=38869&amp;stato=lext" TargetMode="External"/><Relationship Id="rId17" Type="http://schemas.openxmlformats.org/officeDocument/2006/relationships/hyperlink" Target="http://www.sistema-bdi.it/index.php?bdinr=021&amp;docnr=25063&amp;stato=lext" TargetMode="External"/><Relationship Id="rId25" Type="http://schemas.openxmlformats.org/officeDocument/2006/relationships/hyperlink" Target="http://www.sistema-bdi.it/index.php?bdinr=021&amp;docnr=93085&amp;stato=lext" TargetMode="External"/><Relationship Id="rId33" Type="http://schemas.openxmlformats.org/officeDocument/2006/relationships/hyperlink" Target="http://www.sistema-bdi.it/index.php?bdinr=021&amp;docnr=93085&amp;stato=lext" TargetMode="External"/><Relationship Id="rId38" Type="http://schemas.openxmlformats.org/officeDocument/2006/relationships/hyperlink" Target="http://www.sistema-bdi.it/index.php?bdinr=021&amp;docnr=93085%20&amp;stato=lext" TargetMode="External"/><Relationship Id="rId46" Type="http://schemas.openxmlformats.org/officeDocument/2006/relationships/hyperlink" Target="http://www.sistema-bdi.it/index.php?bdinr=021&amp;docnr=31974%20&amp;stato=lext" TargetMode="External"/><Relationship Id="rId2" Type="http://schemas.openxmlformats.org/officeDocument/2006/relationships/styles" Target="styles.xml"/><Relationship Id="rId16" Type="http://schemas.openxmlformats.org/officeDocument/2006/relationships/hyperlink" Target="http://www.sistema-bdi.it/index.php?bdinr=021&amp;docnr=36301%20&amp;stato=lext" TargetMode="External"/><Relationship Id="rId20" Type="http://schemas.openxmlformats.org/officeDocument/2006/relationships/hyperlink" Target="http://www.sistema-bdi.it/index.php?bdinr=22&amp;docnr=37563&amp;stato=lext" TargetMode="External"/><Relationship Id="rId29" Type="http://schemas.openxmlformats.org/officeDocument/2006/relationships/hyperlink" Target="http://www.sistema-bdi.it/index.php?bdinr=021&amp;docnr=46999&amp;stato=lext" TargetMode="External"/><Relationship Id="rId41" Type="http://schemas.openxmlformats.org/officeDocument/2006/relationships/hyperlink" Target="http://www.sistema-bdi.it/index.php?bdinr=021&amp;docnr=46641%20&amp;stato=lext"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stema-bdi.it/index.php?bdinr=021&amp;docnr=93085&amp;stato=lext" TargetMode="External"/><Relationship Id="rId24" Type="http://schemas.openxmlformats.org/officeDocument/2006/relationships/hyperlink" Target="http://www.sistema-bdi.it/index.php?bdinr=021&amp;docnr=93085%20&amp;stato=lext" TargetMode="External"/><Relationship Id="rId32" Type="http://schemas.openxmlformats.org/officeDocument/2006/relationships/hyperlink" Target="http://www.sistema-bdi.it/index.php?bdinr=021&amp;docnr=93085&amp;stato=lext" TargetMode="External"/><Relationship Id="rId37" Type="http://schemas.openxmlformats.org/officeDocument/2006/relationships/hyperlink" Target="http://www.sistema-bdi.it/index.php?bdinr=021&amp;docnr=93085&amp;stato=lext" TargetMode="External"/><Relationship Id="rId40" Type="http://schemas.openxmlformats.org/officeDocument/2006/relationships/hyperlink" Target="http://www.sistema-bdi.it/index.php?bdinr=021&amp;docnr=8118%20&amp;stato=lext" TargetMode="External"/><Relationship Id="rId45" Type="http://schemas.openxmlformats.org/officeDocument/2006/relationships/hyperlink" Target="http://www.sistema-bdi.it/index.php?bdinr=021&amp;docnr=31974%20&amp;stato=lext"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istema-bdi.it/index.php?bdinr=021&amp;docnr=36299&amp;stato=lext" TargetMode="External"/><Relationship Id="rId23" Type="http://schemas.openxmlformats.org/officeDocument/2006/relationships/hyperlink" Target="http://www.sistema-bdi.it/index.php?bdinr=021&amp;docnr=93085&amp;stato=lext" TargetMode="External"/><Relationship Id="rId28" Type="http://schemas.openxmlformats.org/officeDocument/2006/relationships/hyperlink" Target="mailto:entrate@pec.comune.rosolini.sr.it" TargetMode="External"/><Relationship Id="rId36" Type="http://schemas.openxmlformats.org/officeDocument/2006/relationships/hyperlink" Target="http://www.sistema-bdi.it/index.php?bdinr=021&amp;docnr=93085&amp;stato=lext" TargetMode="External"/><Relationship Id="rId49" Type="http://schemas.openxmlformats.org/officeDocument/2006/relationships/hyperlink" Target="http://www.sistema-bdi.it/index.php?bdinr=021&amp;docnr=93085%20&amp;stato=lext" TargetMode="External"/><Relationship Id="rId10" Type="http://schemas.openxmlformats.org/officeDocument/2006/relationships/hyperlink" Target="http://www.sistema-bdi.it/index.php?bdinr=021&amp;docnr=93085&amp;stato=lext" TargetMode="External"/><Relationship Id="rId19" Type="http://schemas.openxmlformats.org/officeDocument/2006/relationships/hyperlink" Target="http://www.sistema-bdi.it/index.php?bdinr=021&amp;docnr=25076&amp;stato=lext" TargetMode="External"/><Relationship Id="rId31" Type="http://schemas.openxmlformats.org/officeDocument/2006/relationships/hyperlink" Target="http://www.sistema-bdi.it/index.php?bdinr=021&amp;docnr=8118%20&amp;stato=lext" TargetMode="External"/><Relationship Id="rId44" Type="http://schemas.openxmlformats.org/officeDocument/2006/relationships/hyperlink" Target="http://www.sistema-bdi.it/index.php?bdinr=021&amp;docnr=31974%20&amp;stato=lext" TargetMode="External"/><Relationship Id="rId52" Type="http://schemas.openxmlformats.org/officeDocument/2006/relationships/hyperlink" Target="http://bd01.leggiditalia.it/cgi-bin/FulShow?TIPO=5&amp;NOTXT=1&amp;KEY=01LX0000120708" TargetMode="External"/><Relationship Id="rId4" Type="http://schemas.openxmlformats.org/officeDocument/2006/relationships/webSettings" Target="webSettings.xml"/><Relationship Id="rId9" Type="http://schemas.openxmlformats.org/officeDocument/2006/relationships/hyperlink" Target="http://www.sistema-bdi.it/index.php?bdinr=021&amp;docnr=93085&amp;stato=lext" TargetMode="External"/><Relationship Id="rId14" Type="http://schemas.openxmlformats.org/officeDocument/2006/relationships/hyperlink" Target="http://www.sistema-bdi.it/index.php?bdinr=021&amp;docnr=38869&amp;stato=lext" TargetMode="External"/><Relationship Id="rId22" Type="http://schemas.openxmlformats.org/officeDocument/2006/relationships/hyperlink" Target="http://www.sistema-bdi.it/index.php?bdinr=021&amp;docnr=93085&amp;stato=lext" TargetMode="External"/><Relationship Id="rId27" Type="http://schemas.openxmlformats.org/officeDocument/2006/relationships/hyperlink" Target="http://www.sistema-bdi.it/index.php?bdinr=021&amp;docnr=48754&amp;stato=lext" TargetMode="External"/><Relationship Id="rId30" Type="http://schemas.openxmlformats.org/officeDocument/2006/relationships/hyperlink" Target="http://www.sistema-bdi.it/index.php?bdinr=021&amp;docnr=46999&amp;stato=lext" TargetMode="External"/><Relationship Id="rId35" Type="http://schemas.openxmlformats.org/officeDocument/2006/relationships/hyperlink" Target="http://www.sistema-bdi.it/index.php?bdinr=021&amp;docnr=93085&amp;stato=lext" TargetMode="External"/><Relationship Id="rId43" Type="http://schemas.openxmlformats.org/officeDocument/2006/relationships/hyperlink" Target="http://www.sistema-bdi.it/index.php?bdinr=021&amp;docnr=31973&amp;stato=lext" TargetMode="External"/><Relationship Id="rId48" Type="http://schemas.openxmlformats.org/officeDocument/2006/relationships/hyperlink" Target="http://www.sistema-bdi.it/index.php?bdinr=021&amp;docnr=23408%20&amp;stato=lext"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comune.rosolini.sr.it"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8831</Words>
  <Characters>50337</Characters>
  <Application>Microsoft Office Word</Application>
  <DocSecurity>0</DocSecurity>
  <Lines>419</Lines>
  <Paragraphs>118</Paragraphs>
  <ScaleCrop>false</ScaleCrop>
  <HeadingPairs>
    <vt:vector size="2" baseType="variant">
      <vt:variant>
        <vt:lpstr>Titolo</vt:lpstr>
      </vt:variant>
      <vt:variant>
        <vt:i4>1</vt:i4>
      </vt:variant>
    </vt:vector>
  </HeadingPairs>
  <TitlesOfParts>
    <vt:vector size="1" baseType="lpstr">
      <vt:lpstr/>
    </vt:vector>
  </TitlesOfParts>
  <Company>Gruppo Editoriale CEL</Company>
  <LinksUpToDate>false</LinksUpToDate>
  <CharactersWithSpaces>59050</CharactersWithSpaces>
  <SharedDoc>false</SharedDoc>
  <HLinks>
    <vt:vector size="282" baseType="variant">
      <vt:variant>
        <vt:i4>393235</vt:i4>
      </vt:variant>
      <vt:variant>
        <vt:i4>138</vt:i4>
      </vt:variant>
      <vt:variant>
        <vt:i4>0</vt:i4>
      </vt:variant>
      <vt:variant>
        <vt:i4>5</vt:i4>
      </vt:variant>
      <vt:variant>
        <vt:lpwstr>http://www.sistema-bdi.it/index.php?bdinr=021&amp;docnr=25063&amp;stato=lext</vt:lpwstr>
      </vt:variant>
      <vt:variant>
        <vt:lpwstr/>
      </vt:variant>
      <vt:variant>
        <vt:i4>5046281</vt:i4>
      </vt:variant>
      <vt:variant>
        <vt:i4>135</vt:i4>
      </vt:variant>
      <vt:variant>
        <vt:i4>0</vt:i4>
      </vt:variant>
      <vt:variant>
        <vt:i4>5</vt:i4>
      </vt:variant>
      <vt:variant>
        <vt:lpwstr>http://www.sistema-bdi.it/index.php?bdinr=021&amp;docnr=93085 &amp;stato=lext</vt:lpwstr>
      </vt:variant>
      <vt:variant>
        <vt:lpwstr/>
      </vt:variant>
      <vt:variant>
        <vt:i4>4521995</vt:i4>
      </vt:variant>
      <vt:variant>
        <vt:i4>132</vt:i4>
      </vt:variant>
      <vt:variant>
        <vt:i4>0</vt:i4>
      </vt:variant>
      <vt:variant>
        <vt:i4>5</vt:i4>
      </vt:variant>
      <vt:variant>
        <vt:lpwstr>http://www.sistema-bdi.it/index.php?bdinr=021&amp;docnr=23408 &amp;stato=lext</vt:lpwstr>
      </vt:variant>
      <vt:variant>
        <vt:lpwstr/>
      </vt:variant>
      <vt:variant>
        <vt:i4>4521995</vt:i4>
      </vt:variant>
      <vt:variant>
        <vt:i4>129</vt:i4>
      </vt:variant>
      <vt:variant>
        <vt:i4>0</vt:i4>
      </vt:variant>
      <vt:variant>
        <vt:i4>5</vt:i4>
      </vt:variant>
      <vt:variant>
        <vt:lpwstr>http://www.sistema-bdi.it/index.php?bdinr=021&amp;docnr=23408 &amp;stato=lext</vt:lpwstr>
      </vt:variant>
      <vt:variant>
        <vt:lpwstr/>
      </vt:variant>
      <vt:variant>
        <vt:i4>7667769</vt:i4>
      </vt:variant>
      <vt:variant>
        <vt:i4>124</vt:i4>
      </vt:variant>
      <vt:variant>
        <vt:i4>0</vt:i4>
      </vt:variant>
      <vt:variant>
        <vt:i4>5</vt:i4>
      </vt:variant>
      <vt:variant>
        <vt:lpwstr>http://www.sistema-bdi.it/index.php?bdinr=021&amp;docnr=31974%20&amp;stato=lext</vt:lpwstr>
      </vt:variant>
      <vt:variant>
        <vt:lpwstr/>
      </vt:variant>
      <vt:variant>
        <vt:i4>7667769</vt:i4>
      </vt:variant>
      <vt:variant>
        <vt:i4>122</vt:i4>
      </vt:variant>
      <vt:variant>
        <vt:i4>0</vt:i4>
      </vt:variant>
      <vt:variant>
        <vt:i4>5</vt:i4>
      </vt:variant>
      <vt:variant>
        <vt:lpwstr>http://www.sistema-bdi.it/index.php?bdinr=021&amp;docnr=31974%20&amp;stato=lext</vt:lpwstr>
      </vt:variant>
      <vt:variant>
        <vt:lpwstr/>
      </vt:variant>
      <vt:variant>
        <vt:i4>7667769</vt:i4>
      </vt:variant>
      <vt:variant>
        <vt:i4>120</vt:i4>
      </vt:variant>
      <vt:variant>
        <vt:i4>0</vt:i4>
      </vt:variant>
      <vt:variant>
        <vt:i4>5</vt:i4>
      </vt:variant>
      <vt:variant>
        <vt:lpwstr>http://www.sistema-bdi.it/index.php?bdinr=021&amp;docnr=31974%20&amp;stato=lext</vt:lpwstr>
      </vt:variant>
      <vt:variant>
        <vt:lpwstr/>
      </vt:variant>
      <vt:variant>
        <vt:i4>196635</vt:i4>
      </vt:variant>
      <vt:variant>
        <vt:i4>117</vt:i4>
      </vt:variant>
      <vt:variant>
        <vt:i4>0</vt:i4>
      </vt:variant>
      <vt:variant>
        <vt:i4>5</vt:i4>
      </vt:variant>
      <vt:variant>
        <vt:lpwstr>http://www.sistema-bdi.it/index.php?bdinr=021&amp;docnr=31973&amp;stato=lext</vt:lpwstr>
      </vt:variant>
      <vt:variant>
        <vt:lpwstr/>
      </vt:variant>
      <vt:variant>
        <vt:i4>131096</vt:i4>
      </vt:variant>
      <vt:variant>
        <vt:i4>114</vt:i4>
      </vt:variant>
      <vt:variant>
        <vt:i4>0</vt:i4>
      </vt:variant>
      <vt:variant>
        <vt:i4>5</vt:i4>
      </vt:variant>
      <vt:variant>
        <vt:lpwstr>http://www.sistema-bdi.it/index.php?bdinr=021&amp;docnr=95427&amp;stato=lext</vt:lpwstr>
      </vt:variant>
      <vt:variant>
        <vt:lpwstr/>
      </vt:variant>
      <vt:variant>
        <vt:i4>4456454</vt:i4>
      </vt:variant>
      <vt:variant>
        <vt:i4>111</vt:i4>
      </vt:variant>
      <vt:variant>
        <vt:i4>0</vt:i4>
      </vt:variant>
      <vt:variant>
        <vt:i4>5</vt:i4>
      </vt:variant>
      <vt:variant>
        <vt:lpwstr>http://www.sistema-bdi.it/index.php?bdinr=021&amp;docnr=46641 &amp;stato=lext</vt:lpwstr>
      </vt:variant>
      <vt:variant>
        <vt:lpwstr/>
      </vt:variant>
      <vt:variant>
        <vt:i4>786443</vt:i4>
      </vt:variant>
      <vt:variant>
        <vt:i4>108</vt:i4>
      </vt:variant>
      <vt:variant>
        <vt:i4>0</vt:i4>
      </vt:variant>
      <vt:variant>
        <vt:i4>5</vt:i4>
      </vt:variant>
      <vt:variant>
        <vt:lpwstr>http://www.sistema-bdi.it/index.php?bdinr=021&amp;docnr=8118 &amp;stato=lext</vt:lpwstr>
      </vt:variant>
      <vt:variant>
        <vt:lpwstr/>
      </vt:variant>
      <vt:variant>
        <vt:i4>917534</vt:i4>
      </vt:variant>
      <vt:variant>
        <vt:i4>102</vt:i4>
      </vt:variant>
      <vt:variant>
        <vt:i4>0</vt:i4>
      </vt:variant>
      <vt:variant>
        <vt:i4>5</vt:i4>
      </vt:variant>
      <vt:variant>
        <vt:lpwstr>http://www.sistema-bdi.it/index.php?bdinr=021&amp;docnr=93085&amp;stato=lext</vt:lpwstr>
      </vt:variant>
      <vt:variant>
        <vt:lpwstr/>
      </vt:variant>
      <vt:variant>
        <vt:i4>5046281</vt:i4>
      </vt:variant>
      <vt:variant>
        <vt:i4>100</vt:i4>
      </vt:variant>
      <vt:variant>
        <vt:i4>0</vt:i4>
      </vt:variant>
      <vt:variant>
        <vt:i4>5</vt:i4>
      </vt:variant>
      <vt:variant>
        <vt:lpwstr>http://www.sistema-bdi.it/index.php?bdinr=021&amp;docnr=93085 &amp;stato=lext</vt:lpwstr>
      </vt:variant>
      <vt:variant>
        <vt:lpwstr/>
      </vt:variant>
      <vt:variant>
        <vt:i4>917534</vt:i4>
      </vt:variant>
      <vt:variant>
        <vt:i4>98</vt:i4>
      </vt:variant>
      <vt:variant>
        <vt:i4>0</vt:i4>
      </vt:variant>
      <vt:variant>
        <vt:i4>5</vt:i4>
      </vt:variant>
      <vt:variant>
        <vt:lpwstr>http://www.sistema-bdi.it/index.php?bdinr=021&amp;docnr=93085&amp;stato=lext</vt:lpwstr>
      </vt:variant>
      <vt:variant>
        <vt:lpwstr/>
      </vt:variant>
      <vt:variant>
        <vt:i4>917534</vt:i4>
      </vt:variant>
      <vt:variant>
        <vt:i4>96</vt:i4>
      </vt:variant>
      <vt:variant>
        <vt:i4>0</vt:i4>
      </vt:variant>
      <vt:variant>
        <vt:i4>5</vt:i4>
      </vt:variant>
      <vt:variant>
        <vt:lpwstr>http://www.sistema-bdi.it/index.php?bdinr=021&amp;docnr=93085&amp;stato=lext</vt:lpwstr>
      </vt:variant>
      <vt:variant>
        <vt:lpwstr/>
      </vt:variant>
      <vt:variant>
        <vt:i4>917534</vt:i4>
      </vt:variant>
      <vt:variant>
        <vt:i4>90</vt:i4>
      </vt:variant>
      <vt:variant>
        <vt:i4>0</vt:i4>
      </vt:variant>
      <vt:variant>
        <vt:i4>5</vt:i4>
      </vt:variant>
      <vt:variant>
        <vt:lpwstr>http://www.sistema-bdi.it/index.php?bdinr=021&amp;docnr=93085&amp;stato=lext</vt:lpwstr>
      </vt:variant>
      <vt:variant>
        <vt:lpwstr/>
      </vt:variant>
      <vt:variant>
        <vt:i4>5046281</vt:i4>
      </vt:variant>
      <vt:variant>
        <vt:i4>88</vt:i4>
      </vt:variant>
      <vt:variant>
        <vt:i4>0</vt:i4>
      </vt:variant>
      <vt:variant>
        <vt:i4>5</vt:i4>
      </vt:variant>
      <vt:variant>
        <vt:lpwstr>http://www.sistema-bdi.it/index.php?bdinr=021&amp;docnr=93085 &amp;stato=lext</vt:lpwstr>
      </vt:variant>
      <vt:variant>
        <vt:lpwstr/>
      </vt:variant>
      <vt:variant>
        <vt:i4>917534</vt:i4>
      </vt:variant>
      <vt:variant>
        <vt:i4>86</vt:i4>
      </vt:variant>
      <vt:variant>
        <vt:i4>0</vt:i4>
      </vt:variant>
      <vt:variant>
        <vt:i4>5</vt:i4>
      </vt:variant>
      <vt:variant>
        <vt:lpwstr>http://www.sistema-bdi.it/index.php?bdinr=021&amp;docnr=93085&amp;stato=lext</vt:lpwstr>
      </vt:variant>
      <vt:variant>
        <vt:lpwstr/>
      </vt:variant>
      <vt:variant>
        <vt:i4>917534</vt:i4>
      </vt:variant>
      <vt:variant>
        <vt:i4>84</vt:i4>
      </vt:variant>
      <vt:variant>
        <vt:i4>0</vt:i4>
      </vt:variant>
      <vt:variant>
        <vt:i4>5</vt:i4>
      </vt:variant>
      <vt:variant>
        <vt:lpwstr>http://www.sistema-bdi.it/index.php?bdinr=021&amp;docnr=93085&amp;stato=lext</vt:lpwstr>
      </vt:variant>
      <vt:variant>
        <vt:lpwstr/>
      </vt:variant>
      <vt:variant>
        <vt:i4>786443</vt:i4>
      </vt:variant>
      <vt:variant>
        <vt:i4>81</vt:i4>
      </vt:variant>
      <vt:variant>
        <vt:i4>0</vt:i4>
      </vt:variant>
      <vt:variant>
        <vt:i4>5</vt:i4>
      </vt:variant>
      <vt:variant>
        <vt:lpwstr>http://www.sistema-bdi.it/index.php?bdinr=021&amp;docnr=8118 &amp;stato=lext</vt:lpwstr>
      </vt:variant>
      <vt:variant>
        <vt:lpwstr/>
      </vt:variant>
      <vt:variant>
        <vt:i4>655382</vt:i4>
      </vt:variant>
      <vt:variant>
        <vt:i4>77</vt:i4>
      </vt:variant>
      <vt:variant>
        <vt:i4>0</vt:i4>
      </vt:variant>
      <vt:variant>
        <vt:i4>5</vt:i4>
      </vt:variant>
      <vt:variant>
        <vt:lpwstr>http://www.sistema-bdi.it/index.php?bdinr=021&amp;docnr=46999&amp;stato=lext</vt:lpwstr>
      </vt:variant>
      <vt:variant>
        <vt:lpwstr/>
      </vt:variant>
      <vt:variant>
        <vt:i4>655382</vt:i4>
      </vt:variant>
      <vt:variant>
        <vt:i4>75</vt:i4>
      </vt:variant>
      <vt:variant>
        <vt:i4>0</vt:i4>
      </vt:variant>
      <vt:variant>
        <vt:i4>5</vt:i4>
      </vt:variant>
      <vt:variant>
        <vt:lpwstr>http://www.sistema-bdi.it/index.php?bdinr=021&amp;docnr=46999&amp;stato=lext</vt:lpwstr>
      </vt:variant>
      <vt:variant>
        <vt:lpwstr/>
      </vt:variant>
      <vt:variant>
        <vt:i4>917534</vt:i4>
      </vt:variant>
      <vt:variant>
        <vt:i4>69</vt:i4>
      </vt:variant>
      <vt:variant>
        <vt:i4>0</vt:i4>
      </vt:variant>
      <vt:variant>
        <vt:i4>5</vt:i4>
      </vt:variant>
      <vt:variant>
        <vt:lpwstr>http://www.sistema-bdi.it/index.php?bdinr=021&amp;docnr=93085&amp;stato=lext</vt:lpwstr>
      </vt:variant>
      <vt:variant>
        <vt:lpwstr/>
      </vt:variant>
      <vt:variant>
        <vt:i4>5046281</vt:i4>
      </vt:variant>
      <vt:variant>
        <vt:i4>67</vt:i4>
      </vt:variant>
      <vt:variant>
        <vt:i4>0</vt:i4>
      </vt:variant>
      <vt:variant>
        <vt:i4>5</vt:i4>
      </vt:variant>
      <vt:variant>
        <vt:lpwstr>http://www.sistema-bdi.it/index.php?bdinr=021&amp;docnr=93085 &amp;stato=lext</vt:lpwstr>
      </vt:variant>
      <vt:variant>
        <vt:lpwstr/>
      </vt:variant>
      <vt:variant>
        <vt:i4>917534</vt:i4>
      </vt:variant>
      <vt:variant>
        <vt:i4>65</vt:i4>
      </vt:variant>
      <vt:variant>
        <vt:i4>0</vt:i4>
      </vt:variant>
      <vt:variant>
        <vt:i4>5</vt:i4>
      </vt:variant>
      <vt:variant>
        <vt:lpwstr>http://www.sistema-bdi.it/index.php?bdinr=021&amp;docnr=93085&amp;stato=lext</vt:lpwstr>
      </vt:variant>
      <vt:variant>
        <vt:lpwstr/>
      </vt:variant>
      <vt:variant>
        <vt:i4>917534</vt:i4>
      </vt:variant>
      <vt:variant>
        <vt:i4>63</vt:i4>
      </vt:variant>
      <vt:variant>
        <vt:i4>0</vt:i4>
      </vt:variant>
      <vt:variant>
        <vt:i4>5</vt:i4>
      </vt:variant>
      <vt:variant>
        <vt:lpwstr>http://www.sistema-bdi.it/index.php?bdinr=021&amp;docnr=93085&amp;stato=lext</vt:lpwstr>
      </vt:variant>
      <vt:variant>
        <vt:lpwstr/>
      </vt:variant>
      <vt:variant>
        <vt:i4>524309</vt:i4>
      </vt:variant>
      <vt:variant>
        <vt:i4>60</vt:i4>
      </vt:variant>
      <vt:variant>
        <vt:i4>0</vt:i4>
      </vt:variant>
      <vt:variant>
        <vt:i4>5</vt:i4>
      </vt:variant>
      <vt:variant>
        <vt:lpwstr>http://www.sistema-bdi.it/index.php?bdinr=021&amp;docnr=48754&amp;stato=lext</vt:lpwstr>
      </vt:variant>
      <vt:variant>
        <vt:lpwstr/>
      </vt:variant>
      <vt:variant>
        <vt:i4>720925</vt:i4>
      </vt:variant>
      <vt:variant>
        <vt:i4>57</vt:i4>
      </vt:variant>
      <vt:variant>
        <vt:i4>0</vt:i4>
      </vt:variant>
      <vt:variant>
        <vt:i4>5</vt:i4>
      </vt:variant>
      <vt:variant>
        <vt:lpwstr>http://www.sistema-bdi.it/index.php?bdinr=021&amp;docnr=88364&amp;stato=lext</vt:lpwstr>
      </vt:variant>
      <vt:variant>
        <vt:lpwstr/>
      </vt:variant>
      <vt:variant>
        <vt:i4>917534</vt:i4>
      </vt:variant>
      <vt:variant>
        <vt:i4>51</vt:i4>
      </vt:variant>
      <vt:variant>
        <vt:i4>0</vt:i4>
      </vt:variant>
      <vt:variant>
        <vt:i4>5</vt:i4>
      </vt:variant>
      <vt:variant>
        <vt:lpwstr>http://www.sistema-bdi.it/index.php?bdinr=021&amp;docnr=93085&amp;stato=lext</vt:lpwstr>
      </vt:variant>
      <vt:variant>
        <vt:lpwstr/>
      </vt:variant>
      <vt:variant>
        <vt:i4>5046281</vt:i4>
      </vt:variant>
      <vt:variant>
        <vt:i4>49</vt:i4>
      </vt:variant>
      <vt:variant>
        <vt:i4>0</vt:i4>
      </vt:variant>
      <vt:variant>
        <vt:i4>5</vt:i4>
      </vt:variant>
      <vt:variant>
        <vt:lpwstr>http://www.sistema-bdi.it/index.php?bdinr=021&amp;docnr=93085 &amp;stato=lext</vt:lpwstr>
      </vt:variant>
      <vt:variant>
        <vt:lpwstr/>
      </vt:variant>
      <vt:variant>
        <vt:i4>917534</vt:i4>
      </vt:variant>
      <vt:variant>
        <vt:i4>47</vt:i4>
      </vt:variant>
      <vt:variant>
        <vt:i4>0</vt:i4>
      </vt:variant>
      <vt:variant>
        <vt:i4>5</vt:i4>
      </vt:variant>
      <vt:variant>
        <vt:lpwstr>http://www.sistema-bdi.it/index.php?bdinr=021&amp;docnr=93085&amp;stato=lext</vt:lpwstr>
      </vt:variant>
      <vt:variant>
        <vt:lpwstr/>
      </vt:variant>
      <vt:variant>
        <vt:i4>917534</vt:i4>
      </vt:variant>
      <vt:variant>
        <vt:i4>45</vt:i4>
      </vt:variant>
      <vt:variant>
        <vt:i4>0</vt:i4>
      </vt:variant>
      <vt:variant>
        <vt:i4>5</vt:i4>
      </vt:variant>
      <vt:variant>
        <vt:lpwstr>http://www.sistema-bdi.it/index.php?bdinr=021&amp;docnr=93085&amp;stato=lext</vt:lpwstr>
      </vt:variant>
      <vt:variant>
        <vt:lpwstr/>
      </vt:variant>
      <vt:variant>
        <vt:i4>393235</vt:i4>
      </vt:variant>
      <vt:variant>
        <vt:i4>42</vt:i4>
      </vt:variant>
      <vt:variant>
        <vt:i4>0</vt:i4>
      </vt:variant>
      <vt:variant>
        <vt:i4>5</vt:i4>
      </vt:variant>
      <vt:variant>
        <vt:lpwstr>http://www.sistema-bdi.it/index.php?bdinr=021&amp;docnr=25063&amp;stato=lext</vt:lpwstr>
      </vt:variant>
      <vt:variant>
        <vt:lpwstr/>
      </vt:variant>
      <vt:variant>
        <vt:i4>3932264</vt:i4>
      </vt:variant>
      <vt:variant>
        <vt:i4>39</vt:i4>
      </vt:variant>
      <vt:variant>
        <vt:i4>0</vt:i4>
      </vt:variant>
      <vt:variant>
        <vt:i4>5</vt:i4>
      </vt:variant>
      <vt:variant>
        <vt:lpwstr>http://www.sistema-bdi.it/index.php?bdinr=22&amp;docnr=37563&amp;stato=lext</vt:lpwstr>
      </vt:variant>
      <vt:variant>
        <vt:lpwstr/>
      </vt:variant>
      <vt:variant>
        <vt:i4>458774</vt:i4>
      </vt:variant>
      <vt:variant>
        <vt:i4>36</vt:i4>
      </vt:variant>
      <vt:variant>
        <vt:i4>0</vt:i4>
      </vt:variant>
      <vt:variant>
        <vt:i4>5</vt:i4>
      </vt:variant>
      <vt:variant>
        <vt:lpwstr>http://www.sistema-bdi.it/index.php?bdinr=021&amp;docnr=25076&amp;stato=lext</vt:lpwstr>
      </vt:variant>
      <vt:variant>
        <vt:lpwstr/>
      </vt:variant>
      <vt:variant>
        <vt:i4>393235</vt:i4>
      </vt:variant>
      <vt:variant>
        <vt:i4>33</vt:i4>
      </vt:variant>
      <vt:variant>
        <vt:i4>0</vt:i4>
      </vt:variant>
      <vt:variant>
        <vt:i4>5</vt:i4>
      </vt:variant>
      <vt:variant>
        <vt:lpwstr>http://www.sistema-bdi.it/index.php?bdinr=021&amp;docnr=25063&amp;stato=lext</vt:lpwstr>
      </vt:variant>
      <vt:variant>
        <vt:lpwstr/>
      </vt:variant>
      <vt:variant>
        <vt:i4>393235</vt:i4>
      </vt:variant>
      <vt:variant>
        <vt:i4>30</vt:i4>
      </vt:variant>
      <vt:variant>
        <vt:i4>0</vt:i4>
      </vt:variant>
      <vt:variant>
        <vt:i4>5</vt:i4>
      </vt:variant>
      <vt:variant>
        <vt:lpwstr>http://www.sistema-bdi.it/index.php?bdinr=021&amp;docnr=25063&amp;stato=lext</vt:lpwstr>
      </vt:variant>
      <vt:variant>
        <vt:lpwstr/>
      </vt:variant>
      <vt:variant>
        <vt:i4>4194308</vt:i4>
      </vt:variant>
      <vt:variant>
        <vt:i4>27</vt:i4>
      </vt:variant>
      <vt:variant>
        <vt:i4>0</vt:i4>
      </vt:variant>
      <vt:variant>
        <vt:i4>5</vt:i4>
      </vt:variant>
      <vt:variant>
        <vt:lpwstr>http://www.sistema-bdi.it/index.php?bdinr=021&amp;docnr=36301 &amp;stato=lext</vt:lpwstr>
      </vt:variant>
      <vt:variant>
        <vt:lpwstr/>
      </vt:variant>
      <vt:variant>
        <vt:i4>655386</vt:i4>
      </vt:variant>
      <vt:variant>
        <vt:i4>24</vt:i4>
      </vt:variant>
      <vt:variant>
        <vt:i4>0</vt:i4>
      </vt:variant>
      <vt:variant>
        <vt:i4>5</vt:i4>
      </vt:variant>
      <vt:variant>
        <vt:lpwstr>http://www.sistema-bdi.it/index.php?bdinr=021&amp;docnr=36299&amp;stato=lext</vt:lpwstr>
      </vt:variant>
      <vt:variant>
        <vt:lpwstr/>
      </vt:variant>
      <vt:variant>
        <vt:i4>720912</vt:i4>
      </vt:variant>
      <vt:variant>
        <vt:i4>21</vt:i4>
      </vt:variant>
      <vt:variant>
        <vt:i4>0</vt:i4>
      </vt:variant>
      <vt:variant>
        <vt:i4>5</vt:i4>
      </vt:variant>
      <vt:variant>
        <vt:lpwstr>http://www.sistema-bdi.it/index.php?bdinr=021&amp;docnr=38869&amp;stato=lext</vt:lpwstr>
      </vt:variant>
      <vt:variant>
        <vt:lpwstr/>
      </vt:variant>
      <vt:variant>
        <vt:i4>4718607</vt:i4>
      </vt:variant>
      <vt:variant>
        <vt:i4>18</vt:i4>
      </vt:variant>
      <vt:variant>
        <vt:i4>0</vt:i4>
      </vt:variant>
      <vt:variant>
        <vt:i4>5</vt:i4>
      </vt:variant>
      <vt:variant>
        <vt:lpwstr>http://www.sistema-bdi.it/index.php?bdinr=021&amp;docnr=46688 &amp;stato=lext</vt:lpwstr>
      </vt:variant>
      <vt:variant>
        <vt:lpwstr/>
      </vt:variant>
      <vt:variant>
        <vt:i4>720912</vt:i4>
      </vt:variant>
      <vt:variant>
        <vt:i4>15</vt:i4>
      </vt:variant>
      <vt:variant>
        <vt:i4>0</vt:i4>
      </vt:variant>
      <vt:variant>
        <vt:i4>5</vt:i4>
      </vt:variant>
      <vt:variant>
        <vt:lpwstr>http://www.sistema-bdi.it/index.php?bdinr=021&amp;docnr=38869&amp;stato=lext</vt:lpwstr>
      </vt:variant>
      <vt:variant>
        <vt:lpwstr/>
      </vt:variant>
      <vt:variant>
        <vt:i4>917534</vt:i4>
      </vt:variant>
      <vt:variant>
        <vt:i4>11</vt:i4>
      </vt:variant>
      <vt:variant>
        <vt:i4>0</vt:i4>
      </vt:variant>
      <vt:variant>
        <vt:i4>5</vt:i4>
      </vt:variant>
      <vt:variant>
        <vt:lpwstr>http://www.sistema-bdi.it/index.php?bdinr=021&amp;docnr=93085&amp;stato=lext</vt:lpwstr>
      </vt:variant>
      <vt:variant>
        <vt:lpwstr/>
      </vt:variant>
      <vt:variant>
        <vt:i4>917534</vt:i4>
      </vt:variant>
      <vt:variant>
        <vt:i4>9</vt:i4>
      </vt:variant>
      <vt:variant>
        <vt:i4>0</vt:i4>
      </vt:variant>
      <vt:variant>
        <vt:i4>5</vt:i4>
      </vt:variant>
      <vt:variant>
        <vt:lpwstr>http://www.sistema-bdi.it/index.php?bdinr=021&amp;docnr=93085&amp;stato=lext</vt:lpwstr>
      </vt:variant>
      <vt:variant>
        <vt:lpwstr/>
      </vt:variant>
      <vt:variant>
        <vt:i4>917534</vt:i4>
      </vt:variant>
      <vt:variant>
        <vt:i4>6</vt:i4>
      </vt:variant>
      <vt:variant>
        <vt:i4>0</vt:i4>
      </vt:variant>
      <vt:variant>
        <vt:i4>5</vt:i4>
      </vt:variant>
      <vt:variant>
        <vt:lpwstr>http://www.sistema-bdi.it/index.php?bdinr=021&amp;docnr=93085&amp;stato=lext</vt:lpwstr>
      </vt:variant>
      <vt:variant>
        <vt:lpwstr/>
      </vt:variant>
      <vt:variant>
        <vt:i4>917534</vt:i4>
      </vt:variant>
      <vt:variant>
        <vt:i4>2</vt:i4>
      </vt:variant>
      <vt:variant>
        <vt:i4>0</vt:i4>
      </vt:variant>
      <vt:variant>
        <vt:i4>5</vt:i4>
      </vt:variant>
      <vt:variant>
        <vt:lpwstr>http://www.sistema-bdi.it/index.php?bdinr=021&amp;docnr=93085&amp;stato=lext</vt:lpwstr>
      </vt:variant>
      <vt:variant>
        <vt:lpwstr/>
      </vt:variant>
      <vt:variant>
        <vt:i4>917534</vt:i4>
      </vt:variant>
      <vt:variant>
        <vt:i4>0</vt:i4>
      </vt:variant>
      <vt:variant>
        <vt:i4>0</vt:i4>
      </vt:variant>
      <vt:variant>
        <vt:i4>5</vt:i4>
      </vt:variant>
      <vt:variant>
        <vt:lpwstr>http://www.sistema-bdi.it/index.php?bdinr=021&amp;docnr=93085&amp;stato=lext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Fedora</dc:creator>
  <cp:lastModifiedBy>Utente Windows</cp:lastModifiedBy>
  <cp:revision>2</cp:revision>
  <cp:lastPrinted>2020-05-14T14:14:00Z</cp:lastPrinted>
  <dcterms:created xsi:type="dcterms:W3CDTF">2020-06-10T08:50:00Z</dcterms:created>
  <dcterms:modified xsi:type="dcterms:W3CDTF">2020-06-10T08:50:00Z</dcterms:modified>
</cp:coreProperties>
</file>